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294CD">
      <w:pPr>
        <w:spacing w:line="592"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湖南省医保定点医疗机构违规收费问题清单（第一批）</w:t>
      </w:r>
    </w:p>
    <w:p w14:paraId="33E12322">
      <w:pPr>
        <w:spacing w:line="400" w:lineRule="exact"/>
        <w:ind w:firstLine="480" w:firstLineChars="200"/>
        <w:jc w:val="left"/>
        <w:rPr>
          <w:rFonts w:ascii="Times New Roman" w:hAnsi="Times New Roman" w:eastAsia="仿宋_GB2312" w:cs="Times New Roman"/>
          <w:kern w:val="0"/>
          <w:sz w:val="24"/>
          <w:szCs w:val="24"/>
        </w:rPr>
      </w:pPr>
    </w:p>
    <w:tbl>
      <w:tblPr>
        <w:tblStyle w:val="3"/>
        <w:tblW w:w="15384" w:type="dxa"/>
        <w:jc w:val="center"/>
        <w:tblLayout w:type="fixed"/>
        <w:tblCellMar>
          <w:top w:w="0" w:type="dxa"/>
          <w:left w:w="108" w:type="dxa"/>
          <w:bottom w:w="0" w:type="dxa"/>
          <w:right w:w="108" w:type="dxa"/>
        </w:tblCellMar>
      </w:tblPr>
      <w:tblGrid>
        <w:gridCol w:w="704"/>
        <w:gridCol w:w="1244"/>
        <w:gridCol w:w="2300"/>
        <w:gridCol w:w="2499"/>
        <w:gridCol w:w="4272"/>
        <w:gridCol w:w="4365"/>
      </w:tblGrid>
      <w:tr w14:paraId="658C8965">
        <w:tblPrEx>
          <w:tblCellMar>
            <w:top w:w="0" w:type="dxa"/>
            <w:left w:w="108" w:type="dxa"/>
            <w:bottom w:w="0" w:type="dxa"/>
            <w:right w:w="108" w:type="dxa"/>
          </w:tblCellMar>
        </w:tblPrEx>
        <w:trPr>
          <w:trHeight w:val="767" w:hRule="atLeast"/>
          <w:tblHeader/>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05F26FC1">
            <w:pPr>
              <w:widowControl/>
              <w:spacing w:line="300" w:lineRule="exact"/>
              <w:jc w:val="center"/>
              <w:rPr>
                <w:rFonts w:ascii="Times New Roman" w:hAnsi="Times New Roman" w:eastAsia="黑体" w:cs="Times New Roman"/>
                <w:b w:val="0"/>
                <w:bCs w:val="0"/>
                <w:kern w:val="0"/>
                <w:sz w:val="24"/>
                <w:szCs w:val="24"/>
              </w:rPr>
            </w:pPr>
            <w:bookmarkStart w:id="1" w:name="_GoBack"/>
            <w:bookmarkEnd w:id="1"/>
            <w:bookmarkStart w:id="0" w:name="_Hlk121996495"/>
            <w:r>
              <w:rPr>
                <w:rFonts w:ascii="Times New Roman" w:hAnsi="Times New Roman" w:eastAsia="黑体" w:cs="Times New Roman"/>
                <w:b w:val="0"/>
                <w:bCs w:val="0"/>
                <w:kern w:val="0"/>
                <w:sz w:val="24"/>
                <w:szCs w:val="24"/>
              </w:rPr>
              <w:t>序号</w:t>
            </w:r>
          </w:p>
        </w:tc>
        <w:tc>
          <w:tcPr>
            <w:tcW w:w="1244" w:type="dxa"/>
            <w:tcBorders>
              <w:top w:val="single" w:color="auto" w:sz="4" w:space="0"/>
              <w:left w:val="nil"/>
              <w:bottom w:val="single" w:color="auto" w:sz="4" w:space="0"/>
              <w:right w:val="single" w:color="auto" w:sz="4" w:space="0"/>
            </w:tcBorders>
            <w:noWrap w:val="0"/>
            <w:vAlign w:val="center"/>
          </w:tcPr>
          <w:p w14:paraId="71619AAD">
            <w:pPr>
              <w:widowControl/>
              <w:spacing w:line="300" w:lineRule="exact"/>
              <w:jc w:val="center"/>
              <w:rPr>
                <w:rFonts w:ascii="Times New Roman" w:hAnsi="Times New Roman" w:eastAsia="黑体" w:cs="Times New Roman"/>
                <w:b w:val="0"/>
                <w:bCs w:val="0"/>
                <w:kern w:val="0"/>
                <w:sz w:val="24"/>
                <w:szCs w:val="24"/>
              </w:rPr>
            </w:pPr>
            <w:r>
              <w:rPr>
                <w:rFonts w:ascii="Times New Roman" w:hAnsi="Times New Roman" w:eastAsia="黑体" w:cs="Times New Roman"/>
                <w:b w:val="0"/>
                <w:bCs w:val="0"/>
                <w:kern w:val="0"/>
                <w:sz w:val="24"/>
                <w:szCs w:val="24"/>
              </w:rPr>
              <w:t>违规类型</w:t>
            </w:r>
          </w:p>
        </w:tc>
        <w:tc>
          <w:tcPr>
            <w:tcW w:w="2300" w:type="dxa"/>
            <w:tcBorders>
              <w:top w:val="single" w:color="auto" w:sz="4" w:space="0"/>
              <w:left w:val="nil"/>
              <w:bottom w:val="single" w:color="auto" w:sz="4" w:space="0"/>
              <w:right w:val="single" w:color="auto" w:sz="4" w:space="0"/>
            </w:tcBorders>
            <w:noWrap w:val="0"/>
            <w:vAlign w:val="center"/>
          </w:tcPr>
          <w:p w14:paraId="7647B828">
            <w:pPr>
              <w:widowControl/>
              <w:spacing w:line="300" w:lineRule="exact"/>
              <w:jc w:val="center"/>
              <w:rPr>
                <w:rFonts w:ascii="Times New Roman" w:hAnsi="Times New Roman" w:eastAsia="黑体" w:cs="Times New Roman"/>
                <w:b w:val="0"/>
                <w:bCs w:val="0"/>
                <w:kern w:val="0"/>
                <w:sz w:val="24"/>
                <w:szCs w:val="24"/>
              </w:rPr>
            </w:pPr>
            <w:r>
              <w:rPr>
                <w:rFonts w:ascii="Times New Roman" w:hAnsi="Times New Roman" w:eastAsia="黑体" w:cs="Times New Roman"/>
                <w:b w:val="0"/>
                <w:bCs w:val="0"/>
                <w:kern w:val="0"/>
                <w:sz w:val="24"/>
                <w:szCs w:val="24"/>
              </w:rPr>
              <w:t>问题描述</w:t>
            </w:r>
          </w:p>
        </w:tc>
        <w:tc>
          <w:tcPr>
            <w:tcW w:w="2499" w:type="dxa"/>
            <w:tcBorders>
              <w:top w:val="single" w:color="auto" w:sz="4" w:space="0"/>
              <w:left w:val="nil"/>
              <w:bottom w:val="single" w:color="auto" w:sz="4" w:space="0"/>
              <w:right w:val="single" w:color="auto" w:sz="4" w:space="0"/>
            </w:tcBorders>
            <w:noWrap w:val="0"/>
            <w:vAlign w:val="center"/>
          </w:tcPr>
          <w:p w14:paraId="0EE88FC8">
            <w:pPr>
              <w:widowControl/>
              <w:spacing w:line="300" w:lineRule="exact"/>
              <w:jc w:val="center"/>
              <w:rPr>
                <w:rFonts w:ascii="Times New Roman" w:hAnsi="Times New Roman" w:eastAsia="黑体" w:cs="Times New Roman"/>
                <w:b w:val="0"/>
                <w:bCs w:val="0"/>
                <w:kern w:val="0"/>
                <w:sz w:val="24"/>
                <w:szCs w:val="24"/>
              </w:rPr>
            </w:pPr>
            <w:r>
              <w:rPr>
                <w:rFonts w:ascii="Times New Roman" w:hAnsi="Times New Roman" w:eastAsia="黑体" w:cs="Times New Roman"/>
                <w:b w:val="0"/>
                <w:bCs w:val="0"/>
                <w:kern w:val="0"/>
                <w:sz w:val="24"/>
                <w:szCs w:val="24"/>
              </w:rPr>
              <w:t>涉及医疗服务</w:t>
            </w:r>
          </w:p>
          <w:p w14:paraId="5CA96590">
            <w:pPr>
              <w:widowControl/>
              <w:spacing w:line="300" w:lineRule="exact"/>
              <w:jc w:val="center"/>
              <w:rPr>
                <w:rFonts w:ascii="Times New Roman" w:hAnsi="Times New Roman" w:eastAsia="黑体" w:cs="Times New Roman"/>
                <w:b w:val="0"/>
                <w:bCs w:val="0"/>
                <w:kern w:val="0"/>
                <w:sz w:val="24"/>
                <w:szCs w:val="24"/>
              </w:rPr>
            </w:pPr>
            <w:r>
              <w:rPr>
                <w:rFonts w:ascii="Times New Roman" w:hAnsi="Times New Roman" w:eastAsia="黑体" w:cs="Times New Roman"/>
                <w:b w:val="0"/>
                <w:bCs w:val="0"/>
                <w:kern w:val="0"/>
                <w:sz w:val="24"/>
                <w:szCs w:val="24"/>
              </w:rPr>
              <w:t>价格项目</w:t>
            </w:r>
          </w:p>
        </w:tc>
        <w:tc>
          <w:tcPr>
            <w:tcW w:w="4272" w:type="dxa"/>
            <w:tcBorders>
              <w:top w:val="single" w:color="auto" w:sz="4" w:space="0"/>
              <w:left w:val="nil"/>
              <w:bottom w:val="single" w:color="auto" w:sz="4" w:space="0"/>
              <w:right w:val="single" w:color="auto" w:sz="4" w:space="0"/>
            </w:tcBorders>
            <w:noWrap w:val="0"/>
            <w:vAlign w:val="center"/>
          </w:tcPr>
          <w:p w14:paraId="59C65789">
            <w:pPr>
              <w:widowControl/>
              <w:spacing w:line="300" w:lineRule="exact"/>
              <w:jc w:val="center"/>
              <w:rPr>
                <w:rFonts w:ascii="Times New Roman" w:hAnsi="Times New Roman" w:eastAsia="黑体" w:cs="Times New Roman"/>
                <w:b w:val="0"/>
                <w:bCs w:val="0"/>
                <w:kern w:val="0"/>
                <w:sz w:val="24"/>
                <w:szCs w:val="24"/>
              </w:rPr>
            </w:pPr>
            <w:r>
              <w:rPr>
                <w:rFonts w:ascii="Times New Roman" w:hAnsi="Times New Roman" w:eastAsia="黑体" w:cs="Times New Roman"/>
                <w:b w:val="0"/>
                <w:bCs w:val="0"/>
                <w:kern w:val="0"/>
                <w:sz w:val="24"/>
                <w:szCs w:val="24"/>
              </w:rPr>
              <w:t>典型案例</w:t>
            </w:r>
          </w:p>
        </w:tc>
        <w:tc>
          <w:tcPr>
            <w:tcW w:w="4365" w:type="dxa"/>
            <w:tcBorders>
              <w:top w:val="single" w:color="auto" w:sz="4" w:space="0"/>
              <w:left w:val="nil"/>
              <w:bottom w:val="single" w:color="auto" w:sz="4" w:space="0"/>
              <w:right w:val="single" w:color="auto" w:sz="4" w:space="0"/>
            </w:tcBorders>
            <w:noWrap w:val="0"/>
            <w:vAlign w:val="center"/>
          </w:tcPr>
          <w:p w14:paraId="1CDB38E9">
            <w:pPr>
              <w:widowControl/>
              <w:spacing w:line="300" w:lineRule="exact"/>
              <w:jc w:val="center"/>
              <w:rPr>
                <w:rFonts w:ascii="Times New Roman" w:hAnsi="Times New Roman" w:eastAsia="黑体" w:cs="Times New Roman"/>
                <w:b w:val="0"/>
                <w:bCs w:val="0"/>
                <w:kern w:val="0"/>
                <w:sz w:val="24"/>
                <w:szCs w:val="24"/>
              </w:rPr>
            </w:pPr>
            <w:r>
              <w:rPr>
                <w:rFonts w:ascii="Times New Roman" w:hAnsi="Times New Roman" w:eastAsia="黑体" w:cs="Times New Roman"/>
                <w:b w:val="0"/>
                <w:bCs w:val="0"/>
                <w:kern w:val="0"/>
                <w:sz w:val="24"/>
                <w:szCs w:val="24"/>
              </w:rPr>
              <w:t>判定违规相关依据</w:t>
            </w:r>
          </w:p>
        </w:tc>
      </w:tr>
      <w:tr w14:paraId="6A09BC91">
        <w:tblPrEx>
          <w:tblCellMar>
            <w:top w:w="0" w:type="dxa"/>
            <w:left w:w="108" w:type="dxa"/>
            <w:bottom w:w="0" w:type="dxa"/>
            <w:right w:w="108" w:type="dxa"/>
          </w:tblCellMar>
        </w:tblPrEx>
        <w:trPr>
          <w:trHeight w:val="1939" w:hRule="atLeast"/>
          <w:jc w:val="center"/>
        </w:trPr>
        <w:tc>
          <w:tcPr>
            <w:tcW w:w="704" w:type="dxa"/>
            <w:tcBorders>
              <w:top w:val="nil"/>
              <w:left w:val="single" w:color="auto" w:sz="4" w:space="0"/>
              <w:bottom w:val="single" w:color="auto" w:sz="4" w:space="0"/>
              <w:right w:val="single" w:color="auto" w:sz="4" w:space="0"/>
            </w:tcBorders>
            <w:noWrap w:val="0"/>
            <w:vAlign w:val="center"/>
          </w:tcPr>
          <w:p w14:paraId="23125F3C">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244" w:type="dxa"/>
            <w:tcBorders>
              <w:top w:val="nil"/>
              <w:left w:val="nil"/>
              <w:bottom w:val="single" w:color="auto" w:sz="4" w:space="0"/>
              <w:right w:val="single" w:color="auto" w:sz="4" w:space="0"/>
            </w:tcBorders>
            <w:noWrap w:val="0"/>
            <w:vAlign w:val="center"/>
          </w:tcPr>
          <w:p w14:paraId="7CBF628C">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重复收费</w:t>
            </w:r>
          </w:p>
        </w:tc>
        <w:tc>
          <w:tcPr>
            <w:tcW w:w="2300" w:type="dxa"/>
            <w:tcBorders>
              <w:top w:val="nil"/>
              <w:left w:val="nil"/>
              <w:bottom w:val="single" w:color="auto" w:sz="4" w:space="0"/>
              <w:right w:val="single" w:color="auto" w:sz="4" w:space="0"/>
            </w:tcBorders>
            <w:noWrap w:val="0"/>
            <w:vAlign w:val="center"/>
          </w:tcPr>
          <w:p w14:paraId="4DF4273B">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计价单位为“日”的医疗服务价格项目，收费数量超过住院天数</w:t>
            </w:r>
          </w:p>
        </w:tc>
        <w:tc>
          <w:tcPr>
            <w:tcW w:w="2499" w:type="dxa"/>
            <w:tcBorders>
              <w:top w:val="nil"/>
              <w:left w:val="nil"/>
              <w:bottom w:val="single" w:color="auto" w:sz="4" w:space="0"/>
              <w:right w:val="single" w:color="auto" w:sz="4" w:space="0"/>
            </w:tcBorders>
            <w:noWrap w:val="0"/>
            <w:vAlign w:val="center"/>
          </w:tcPr>
          <w:p w14:paraId="05CFC262">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住院诊查费（110200007）；病房空调费（110800001）；普通病房床位费（110900001）；Ⅰ级护理（120100003）；皮肤牵引术（331523002）等</w:t>
            </w:r>
          </w:p>
        </w:tc>
        <w:tc>
          <w:tcPr>
            <w:tcW w:w="4272" w:type="dxa"/>
            <w:tcBorders>
              <w:top w:val="nil"/>
              <w:left w:val="nil"/>
              <w:bottom w:val="single" w:color="auto" w:sz="4" w:space="0"/>
              <w:right w:val="single" w:color="auto" w:sz="4" w:space="0"/>
            </w:tcBorders>
            <w:noWrap w:val="0"/>
            <w:vAlign w:val="center"/>
          </w:tcPr>
          <w:p w14:paraId="073BABDC">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某医院神经内科，某患者2022年11月1日上午8:00入院，11月12日下午15:00出院，住院天数11天，收取该患者床位费“两人间”、“住院诊查费”、“Ⅰ级护理”费用12天，超出住院天数1天。</w:t>
            </w:r>
          </w:p>
        </w:tc>
        <w:tc>
          <w:tcPr>
            <w:tcW w:w="4365" w:type="dxa"/>
            <w:tcBorders>
              <w:top w:val="nil"/>
              <w:left w:val="nil"/>
              <w:bottom w:val="single" w:color="auto" w:sz="4" w:space="0"/>
              <w:right w:val="single" w:color="auto" w:sz="4" w:space="0"/>
            </w:tcBorders>
            <w:noWrap w:val="0"/>
            <w:vAlign w:val="center"/>
          </w:tcPr>
          <w:p w14:paraId="10712E15">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《湖南省现行医疗服务价格项目目录（2022）》“综合医疗服务类”说明第3点：出、入院时间的计算：一日内不论什么时间入院按一天计算住院天数，一日内无论什么时间出院均不计算住院天数。</w:t>
            </w:r>
          </w:p>
        </w:tc>
      </w:tr>
      <w:tr w14:paraId="5152AC03">
        <w:tblPrEx>
          <w:tblCellMar>
            <w:top w:w="0" w:type="dxa"/>
            <w:left w:w="108" w:type="dxa"/>
            <w:bottom w:w="0" w:type="dxa"/>
            <w:right w:w="108" w:type="dxa"/>
          </w:tblCellMar>
        </w:tblPrEx>
        <w:trPr>
          <w:trHeight w:val="1939" w:hRule="atLeast"/>
          <w:jc w:val="center"/>
        </w:trPr>
        <w:tc>
          <w:tcPr>
            <w:tcW w:w="704" w:type="dxa"/>
            <w:tcBorders>
              <w:top w:val="nil"/>
              <w:left w:val="single" w:color="auto" w:sz="4" w:space="0"/>
              <w:bottom w:val="single" w:color="auto" w:sz="4" w:space="0"/>
              <w:right w:val="single" w:color="auto" w:sz="4" w:space="0"/>
            </w:tcBorders>
            <w:noWrap w:val="0"/>
            <w:vAlign w:val="center"/>
          </w:tcPr>
          <w:p w14:paraId="433CDEE2">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244" w:type="dxa"/>
            <w:tcBorders>
              <w:top w:val="nil"/>
              <w:left w:val="nil"/>
              <w:bottom w:val="single" w:color="auto" w:sz="4" w:space="0"/>
              <w:right w:val="single" w:color="auto" w:sz="4" w:space="0"/>
            </w:tcBorders>
            <w:noWrap w:val="0"/>
            <w:vAlign w:val="center"/>
          </w:tcPr>
          <w:p w14:paraId="69294252">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重复收费</w:t>
            </w:r>
          </w:p>
        </w:tc>
        <w:tc>
          <w:tcPr>
            <w:tcW w:w="2300" w:type="dxa"/>
            <w:tcBorders>
              <w:top w:val="nil"/>
              <w:left w:val="nil"/>
              <w:bottom w:val="single" w:color="auto" w:sz="4" w:space="0"/>
              <w:right w:val="single" w:color="auto" w:sz="4" w:space="0"/>
            </w:tcBorders>
            <w:noWrap w:val="0"/>
            <w:vAlign w:val="center"/>
          </w:tcPr>
          <w:p w14:paraId="594878CC">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计价单位为“次”的医疗服务项目（如： “微针针刺”、“灸法”），按“部位”重复收费</w:t>
            </w:r>
          </w:p>
        </w:tc>
        <w:tc>
          <w:tcPr>
            <w:tcW w:w="2499" w:type="dxa"/>
            <w:tcBorders>
              <w:top w:val="nil"/>
              <w:left w:val="nil"/>
              <w:bottom w:val="single" w:color="auto" w:sz="4" w:space="0"/>
              <w:right w:val="single" w:color="auto" w:sz="4" w:space="0"/>
            </w:tcBorders>
            <w:noWrap w:val="0"/>
            <w:vAlign w:val="center"/>
          </w:tcPr>
          <w:p w14:paraId="651251C0">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微针针刺（430000005）；</w:t>
            </w:r>
          </w:p>
          <w:p w14:paraId="2A132B2E">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灸法（440000001）</w:t>
            </w:r>
          </w:p>
        </w:tc>
        <w:tc>
          <w:tcPr>
            <w:tcW w:w="4272" w:type="dxa"/>
            <w:tcBorders>
              <w:top w:val="nil"/>
              <w:left w:val="nil"/>
              <w:bottom w:val="single" w:color="auto" w:sz="4" w:space="0"/>
              <w:right w:val="single" w:color="auto" w:sz="4" w:space="0"/>
            </w:tcBorders>
            <w:noWrap w:val="0"/>
            <w:vAlign w:val="center"/>
          </w:tcPr>
          <w:p w14:paraId="2349557F">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某医院</w:t>
            </w:r>
            <w:r>
              <w:rPr>
                <w:rFonts w:hint="eastAsia" w:ascii="Times New Roman" w:hAnsi="Times New Roman" w:eastAsia="仿宋_GB2312" w:cs="Times New Roman"/>
                <w:kern w:val="0"/>
                <w:sz w:val="24"/>
                <w:szCs w:val="24"/>
              </w:rPr>
              <w:t>康复理疗科</w:t>
            </w:r>
            <w:r>
              <w:rPr>
                <w:rFonts w:ascii="Times New Roman" w:hAnsi="Times New Roman" w:eastAsia="仿宋_GB2312" w:cs="Times New Roman"/>
                <w:kern w:val="0"/>
                <w:sz w:val="24"/>
                <w:szCs w:val="24"/>
              </w:rPr>
              <w:t>，</w:t>
            </w:r>
            <w:r>
              <w:rPr>
                <w:rFonts w:hint="eastAsia" w:ascii="Times New Roman" w:hAnsi="Times New Roman" w:eastAsia="仿宋_GB2312" w:cs="Times New Roman"/>
                <w:kern w:val="0"/>
                <w:sz w:val="24"/>
                <w:szCs w:val="24"/>
              </w:rPr>
              <w:t>为肩颈痛患者行“灸法”治疗，每日两次。实际每日收取“灸法”费用4次。</w:t>
            </w:r>
          </w:p>
        </w:tc>
        <w:tc>
          <w:tcPr>
            <w:tcW w:w="4365" w:type="dxa"/>
            <w:tcBorders>
              <w:top w:val="nil"/>
              <w:left w:val="nil"/>
              <w:bottom w:val="single" w:color="auto" w:sz="4" w:space="0"/>
              <w:right w:val="single" w:color="auto" w:sz="4" w:space="0"/>
            </w:tcBorders>
            <w:noWrap w:val="0"/>
            <w:vAlign w:val="center"/>
          </w:tcPr>
          <w:p w14:paraId="150CACE8">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《湖南省现行医疗服务价格项目目录（2022）》，“微针针刺”、“灸法”等医疗服务项目，计价单位为“次”。</w:t>
            </w:r>
          </w:p>
        </w:tc>
      </w:tr>
      <w:tr w14:paraId="3045E44E">
        <w:tblPrEx>
          <w:tblCellMar>
            <w:top w:w="0" w:type="dxa"/>
            <w:left w:w="108" w:type="dxa"/>
            <w:bottom w:w="0" w:type="dxa"/>
            <w:right w:w="108" w:type="dxa"/>
          </w:tblCellMar>
        </w:tblPrEx>
        <w:trPr>
          <w:trHeight w:val="2285" w:hRule="atLeast"/>
          <w:jc w:val="center"/>
        </w:trPr>
        <w:tc>
          <w:tcPr>
            <w:tcW w:w="704" w:type="dxa"/>
            <w:tcBorders>
              <w:top w:val="nil"/>
              <w:left w:val="single" w:color="auto" w:sz="4" w:space="0"/>
              <w:bottom w:val="single" w:color="auto" w:sz="4" w:space="0"/>
              <w:right w:val="single" w:color="auto" w:sz="4" w:space="0"/>
            </w:tcBorders>
            <w:noWrap w:val="0"/>
            <w:vAlign w:val="center"/>
          </w:tcPr>
          <w:p w14:paraId="52B8A66B">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244" w:type="dxa"/>
            <w:tcBorders>
              <w:top w:val="nil"/>
              <w:left w:val="nil"/>
              <w:bottom w:val="single" w:color="auto" w:sz="4" w:space="0"/>
              <w:right w:val="single" w:color="auto" w:sz="4" w:space="0"/>
            </w:tcBorders>
            <w:noWrap w:val="0"/>
            <w:vAlign w:val="center"/>
          </w:tcPr>
          <w:p w14:paraId="3664AF06">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超标准</w:t>
            </w:r>
          </w:p>
          <w:p w14:paraId="15B31276">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收费</w:t>
            </w:r>
          </w:p>
        </w:tc>
        <w:tc>
          <w:tcPr>
            <w:tcW w:w="2300" w:type="dxa"/>
            <w:tcBorders>
              <w:top w:val="nil"/>
              <w:left w:val="nil"/>
              <w:bottom w:val="single" w:color="auto" w:sz="4" w:space="0"/>
              <w:right w:val="single" w:color="auto" w:sz="4" w:space="0"/>
            </w:tcBorders>
            <w:noWrap w:val="0"/>
            <w:vAlign w:val="center"/>
          </w:tcPr>
          <w:p w14:paraId="52F67888">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超限价标准收取“X线计算机体层(CT)螺旋平扫”费用</w:t>
            </w:r>
          </w:p>
        </w:tc>
        <w:tc>
          <w:tcPr>
            <w:tcW w:w="2499" w:type="dxa"/>
            <w:tcBorders>
              <w:top w:val="nil"/>
              <w:left w:val="nil"/>
              <w:bottom w:val="single" w:color="auto" w:sz="4" w:space="0"/>
              <w:right w:val="single" w:color="auto" w:sz="4" w:space="0"/>
            </w:tcBorders>
            <w:noWrap w:val="0"/>
            <w:vAlign w:val="center"/>
          </w:tcPr>
          <w:p w14:paraId="4FB8281A">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X线计算机体层(CT)螺旋平扫（210300001）</w:t>
            </w:r>
          </w:p>
        </w:tc>
        <w:tc>
          <w:tcPr>
            <w:tcW w:w="4272" w:type="dxa"/>
            <w:tcBorders>
              <w:top w:val="nil"/>
              <w:left w:val="nil"/>
              <w:bottom w:val="single" w:color="auto" w:sz="4" w:space="0"/>
              <w:right w:val="single" w:color="auto" w:sz="4" w:space="0"/>
            </w:tcBorders>
            <w:noWrap w:val="0"/>
            <w:vAlign w:val="center"/>
          </w:tcPr>
          <w:p w14:paraId="0E9A6CF1">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民营专科一级医院，医保服务协议约定执行公立医院同类医疗机构收费标准。医院CT室CT设备为16排二手CT,为就诊患者行“X线计算机体层（CT）螺旋平扫”每个部位按照“X线计算机体层（CT）螺旋平扫A等”收费。</w:t>
            </w:r>
          </w:p>
        </w:tc>
        <w:tc>
          <w:tcPr>
            <w:tcW w:w="4365" w:type="dxa"/>
            <w:tcBorders>
              <w:top w:val="nil"/>
              <w:left w:val="nil"/>
              <w:bottom w:val="single" w:color="auto" w:sz="4" w:space="0"/>
              <w:right w:val="single" w:color="auto" w:sz="4" w:space="0"/>
            </w:tcBorders>
            <w:noWrap w:val="0"/>
            <w:vAlign w:val="center"/>
          </w:tcPr>
          <w:p w14:paraId="7CDABA11">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X线计算机体层(CT)扫描”说明项第3点：特等为设备≧64排、三级医疗机构，A等为≧16排，&lt;64排、二级及以上医疗机构，B等为小于16排的螺旋CT、一级及以上，C等为非螺旋CT或任意排数的二手CT、一级及以上。</w:t>
            </w:r>
          </w:p>
        </w:tc>
      </w:tr>
      <w:tr w14:paraId="7B939E36">
        <w:tblPrEx>
          <w:tblCellMar>
            <w:top w:w="0" w:type="dxa"/>
            <w:left w:w="108" w:type="dxa"/>
            <w:bottom w:w="0" w:type="dxa"/>
            <w:right w:w="108" w:type="dxa"/>
          </w:tblCellMar>
        </w:tblPrEx>
        <w:trPr>
          <w:trHeight w:val="3118" w:hRule="atLeast"/>
          <w:jc w:val="center"/>
        </w:trPr>
        <w:tc>
          <w:tcPr>
            <w:tcW w:w="704" w:type="dxa"/>
            <w:tcBorders>
              <w:top w:val="nil"/>
              <w:left w:val="single" w:color="auto" w:sz="4" w:space="0"/>
              <w:bottom w:val="single" w:color="auto" w:sz="4" w:space="0"/>
              <w:right w:val="single" w:color="auto" w:sz="4" w:space="0"/>
            </w:tcBorders>
            <w:noWrap w:val="0"/>
            <w:vAlign w:val="center"/>
          </w:tcPr>
          <w:p w14:paraId="0AFA0A8A">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44" w:type="dxa"/>
            <w:tcBorders>
              <w:top w:val="nil"/>
              <w:left w:val="nil"/>
              <w:bottom w:val="single" w:color="auto" w:sz="4" w:space="0"/>
              <w:right w:val="single" w:color="auto" w:sz="4" w:space="0"/>
            </w:tcBorders>
            <w:noWrap w:val="0"/>
            <w:vAlign w:val="center"/>
          </w:tcPr>
          <w:p w14:paraId="455F3360">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超标准</w:t>
            </w:r>
          </w:p>
          <w:p w14:paraId="4FBCAE9A">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收费</w:t>
            </w:r>
          </w:p>
        </w:tc>
        <w:tc>
          <w:tcPr>
            <w:tcW w:w="2300" w:type="dxa"/>
            <w:tcBorders>
              <w:top w:val="nil"/>
              <w:left w:val="nil"/>
              <w:bottom w:val="single" w:color="auto" w:sz="4" w:space="0"/>
              <w:right w:val="single" w:color="auto" w:sz="4" w:space="0"/>
            </w:tcBorders>
            <w:noWrap w:val="0"/>
            <w:vAlign w:val="center"/>
          </w:tcPr>
          <w:p w14:paraId="41B4F37C">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“彩色多普勒超声常规检查”，第二个及以上部位按照该项目全价收取费用</w:t>
            </w:r>
          </w:p>
        </w:tc>
        <w:tc>
          <w:tcPr>
            <w:tcW w:w="2499" w:type="dxa"/>
            <w:tcBorders>
              <w:top w:val="nil"/>
              <w:left w:val="nil"/>
              <w:bottom w:val="single" w:color="auto" w:sz="4" w:space="0"/>
              <w:right w:val="single" w:color="auto" w:sz="4" w:space="0"/>
            </w:tcBorders>
            <w:noWrap w:val="0"/>
            <w:vAlign w:val="center"/>
          </w:tcPr>
          <w:p w14:paraId="6C96CF1F">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彩色多普勒超声常规检查（220301001）</w:t>
            </w:r>
          </w:p>
        </w:tc>
        <w:tc>
          <w:tcPr>
            <w:tcW w:w="4272" w:type="dxa"/>
            <w:tcBorders>
              <w:top w:val="nil"/>
              <w:left w:val="nil"/>
              <w:bottom w:val="single" w:color="auto" w:sz="4" w:space="0"/>
              <w:right w:val="single" w:color="auto" w:sz="4" w:space="0"/>
            </w:tcBorders>
            <w:noWrap w:val="0"/>
            <w:vAlign w:val="center"/>
          </w:tcPr>
          <w:p w14:paraId="6CD2F602">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某三甲医院B超室，妇科患者行“腹部+妇科”B超，收取两个部位费用240元=120元+120元。</w:t>
            </w:r>
          </w:p>
        </w:tc>
        <w:tc>
          <w:tcPr>
            <w:tcW w:w="4365" w:type="dxa"/>
            <w:tcBorders>
              <w:top w:val="nil"/>
              <w:left w:val="nil"/>
              <w:bottom w:val="single" w:color="auto" w:sz="4" w:space="0"/>
              <w:right w:val="single" w:color="auto" w:sz="4" w:space="0"/>
            </w:tcBorders>
            <w:noWrap w:val="0"/>
            <w:vAlign w:val="center"/>
          </w:tcPr>
          <w:p w14:paraId="0511214A">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彩色多普勒超声常规检查”项目内涵：胸部(含肺、胸腔、纵隔)、腹部(含肝、胆、胰、脾、双肾)、胃肠道、泌尿系(含双肾、输尿管、膀胱、前列腺)、妇科(含子宫、附件、膀胱及周围组织)、男性生殖系统（含睾丸、附睾、输精管、精索、前列腺）、腹膜后肿块；计价单位：部位；说明：每增一个部位加收40元。</w:t>
            </w:r>
          </w:p>
        </w:tc>
      </w:tr>
      <w:tr w14:paraId="1F70C57E">
        <w:tblPrEx>
          <w:tblCellMar>
            <w:top w:w="0" w:type="dxa"/>
            <w:left w:w="108" w:type="dxa"/>
            <w:bottom w:w="0" w:type="dxa"/>
            <w:right w:w="108" w:type="dxa"/>
          </w:tblCellMar>
        </w:tblPrEx>
        <w:trPr>
          <w:trHeight w:val="2070" w:hRule="atLeast"/>
          <w:jc w:val="center"/>
        </w:trPr>
        <w:tc>
          <w:tcPr>
            <w:tcW w:w="704" w:type="dxa"/>
            <w:tcBorders>
              <w:top w:val="nil"/>
              <w:left w:val="single" w:color="auto" w:sz="4" w:space="0"/>
              <w:bottom w:val="single" w:color="auto" w:sz="4" w:space="0"/>
              <w:right w:val="single" w:color="auto" w:sz="4" w:space="0"/>
            </w:tcBorders>
            <w:noWrap w:val="0"/>
            <w:vAlign w:val="center"/>
          </w:tcPr>
          <w:p w14:paraId="57F032E0">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1244" w:type="dxa"/>
            <w:tcBorders>
              <w:top w:val="nil"/>
              <w:left w:val="nil"/>
              <w:bottom w:val="single" w:color="auto" w:sz="4" w:space="0"/>
              <w:right w:val="single" w:color="auto" w:sz="4" w:space="0"/>
            </w:tcBorders>
            <w:noWrap w:val="0"/>
            <w:vAlign w:val="center"/>
          </w:tcPr>
          <w:p w14:paraId="791B01FD">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超标准</w:t>
            </w:r>
          </w:p>
          <w:p w14:paraId="5ABD283E">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收费</w:t>
            </w:r>
          </w:p>
        </w:tc>
        <w:tc>
          <w:tcPr>
            <w:tcW w:w="2300" w:type="dxa"/>
            <w:tcBorders>
              <w:top w:val="nil"/>
              <w:left w:val="nil"/>
              <w:bottom w:val="single" w:color="auto" w:sz="4" w:space="0"/>
              <w:right w:val="single" w:color="auto" w:sz="4" w:space="0"/>
            </w:tcBorders>
            <w:noWrap w:val="0"/>
            <w:vAlign w:val="center"/>
          </w:tcPr>
          <w:p w14:paraId="379D2476">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某一病情首次手术（如：人工全髋关节置换术、人工全肩关节置换术），在相关手术价格基础上加收30% </w:t>
            </w:r>
          </w:p>
        </w:tc>
        <w:tc>
          <w:tcPr>
            <w:tcW w:w="2499" w:type="dxa"/>
            <w:tcBorders>
              <w:top w:val="nil"/>
              <w:left w:val="nil"/>
              <w:bottom w:val="single" w:color="auto" w:sz="4" w:space="0"/>
              <w:right w:val="single" w:color="auto" w:sz="4" w:space="0"/>
            </w:tcBorders>
            <w:noWrap w:val="0"/>
            <w:vAlign w:val="center"/>
          </w:tcPr>
          <w:p w14:paraId="71F7D4E9">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人工全髋关节置换术（331507005）；人工全肩关节置换术（331507001）</w:t>
            </w:r>
          </w:p>
        </w:tc>
        <w:tc>
          <w:tcPr>
            <w:tcW w:w="4272" w:type="dxa"/>
            <w:tcBorders>
              <w:top w:val="nil"/>
              <w:left w:val="nil"/>
              <w:bottom w:val="single" w:color="auto" w:sz="4" w:space="0"/>
              <w:right w:val="single" w:color="auto" w:sz="4" w:space="0"/>
            </w:tcBorders>
            <w:noWrap w:val="0"/>
            <w:vAlign w:val="center"/>
          </w:tcPr>
          <w:p w14:paraId="7FD123A5">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某三甲医院骨科，对“髋骨骨性关节炎”患者，首次行“人工全髋关节置换术”，收取费用5387元=4144元+4144元*30%。</w:t>
            </w:r>
          </w:p>
        </w:tc>
        <w:tc>
          <w:tcPr>
            <w:tcW w:w="4365" w:type="dxa"/>
            <w:tcBorders>
              <w:top w:val="nil"/>
              <w:left w:val="nil"/>
              <w:bottom w:val="single" w:color="auto" w:sz="4" w:space="0"/>
              <w:right w:val="single" w:color="auto" w:sz="4" w:space="0"/>
            </w:tcBorders>
            <w:noWrap w:val="0"/>
            <w:vAlign w:val="center"/>
          </w:tcPr>
          <w:p w14:paraId="340D8068">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《湖南省现行医疗服务价格项目目录（2022）》，“人工全髋关节置换术”一类价格为4144元/次，再置换加收30%。</w:t>
            </w:r>
          </w:p>
        </w:tc>
      </w:tr>
      <w:tr w14:paraId="0640766F">
        <w:tblPrEx>
          <w:tblCellMar>
            <w:top w:w="0" w:type="dxa"/>
            <w:left w:w="108" w:type="dxa"/>
            <w:bottom w:w="0" w:type="dxa"/>
            <w:right w:w="108" w:type="dxa"/>
          </w:tblCellMar>
        </w:tblPrEx>
        <w:trPr>
          <w:trHeight w:val="2669" w:hRule="atLeast"/>
          <w:jc w:val="center"/>
        </w:trPr>
        <w:tc>
          <w:tcPr>
            <w:tcW w:w="704" w:type="dxa"/>
            <w:tcBorders>
              <w:top w:val="nil"/>
              <w:left w:val="single" w:color="auto" w:sz="4" w:space="0"/>
              <w:bottom w:val="single" w:color="auto" w:sz="4" w:space="0"/>
              <w:right w:val="single" w:color="auto" w:sz="4" w:space="0"/>
            </w:tcBorders>
            <w:noWrap w:val="0"/>
            <w:vAlign w:val="center"/>
          </w:tcPr>
          <w:p w14:paraId="1C02DEF4">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1244" w:type="dxa"/>
            <w:tcBorders>
              <w:top w:val="nil"/>
              <w:left w:val="nil"/>
              <w:bottom w:val="single" w:color="auto" w:sz="4" w:space="0"/>
              <w:right w:val="single" w:color="auto" w:sz="4" w:space="0"/>
            </w:tcBorders>
            <w:noWrap w:val="0"/>
            <w:vAlign w:val="center"/>
          </w:tcPr>
          <w:p w14:paraId="4B390839">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超标准</w:t>
            </w:r>
          </w:p>
          <w:p w14:paraId="3F9DD0E1">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收费</w:t>
            </w:r>
          </w:p>
        </w:tc>
        <w:tc>
          <w:tcPr>
            <w:tcW w:w="2300" w:type="dxa"/>
            <w:tcBorders>
              <w:top w:val="nil"/>
              <w:left w:val="nil"/>
              <w:bottom w:val="single" w:color="auto" w:sz="4" w:space="0"/>
              <w:right w:val="single" w:color="auto" w:sz="4" w:space="0"/>
            </w:tcBorders>
            <w:noWrap w:val="0"/>
            <w:vAlign w:val="center"/>
          </w:tcPr>
          <w:p w14:paraId="0DE1820F">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“X线计算机体层（CT）螺旋平扫”，第二个以上部位按照该项目全价收取费用</w:t>
            </w:r>
          </w:p>
        </w:tc>
        <w:tc>
          <w:tcPr>
            <w:tcW w:w="2499" w:type="dxa"/>
            <w:tcBorders>
              <w:top w:val="nil"/>
              <w:left w:val="nil"/>
              <w:bottom w:val="single" w:color="auto" w:sz="4" w:space="0"/>
              <w:right w:val="single" w:color="auto" w:sz="4" w:space="0"/>
            </w:tcBorders>
            <w:noWrap w:val="0"/>
            <w:vAlign w:val="center"/>
          </w:tcPr>
          <w:p w14:paraId="20F99AAD">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X线计算机体层（螺旋CT）（210300001）</w:t>
            </w:r>
          </w:p>
        </w:tc>
        <w:tc>
          <w:tcPr>
            <w:tcW w:w="4272" w:type="dxa"/>
            <w:tcBorders>
              <w:top w:val="nil"/>
              <w:left w:val="nil"/>
              <w:bottom w:val="single" w:color="auto" w:sz="4" w:space="0"/>
              <w:right w:val="single" w:color="auto" w:sz="4" w:space="0"/>
            </w:tcBorders>
            <w:noWrap w:val="0"/>
            <w:vAlign w:val="center"/>
          </w:tcPr>
          <w:p w14:paraId="7BB11AB9">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某三甲医院CT室，行“X线计算机体层（CT）螺旋平扫”（特等价格），某患者扫描“胸部+上腹部”两个部位，收取两个部位费用460元=230元+230元。</w:t>
            </w:r>
          </w:p>
        </w:tc>
        <w:tc>
          <w:tcPr>
            <w:tcW w:w="4365" w:type="dxa"/>
            <w:tcBorders>
              <w:top w:val="nil"/>
              <w:left w:val="nil"/>
              <w:bottom w:val="single" w:color="auto" w:sz="4" w:space="0"/>
              <w:right w:val="single" w:color="auto" w:sz="4" w:space="0"/>
            </w:tcBorders>
            <w:noWrap w:val="0"/>
            <w:vAlign w:val="center"/>
          </w:tcPr>
          <w:p w14:paraId="2B8ABC4C">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X线计算机体层（CT）螺旋平扫”说明：1.计价部位分为颅脑、眼眶、视神经管、颞骨、鞍区、副鼻窦、鼻骨、颈部、胸部、心脏、上腹部、下腹部、盆腔、椎体(每三个椎体)、髋关节、膝关节、肢体、其他；2.每增加一个部位加收50%。</w:t>
            </w:r>
          </w:p>
        </w:tc>
      </w:tr>
      <w:tr w14:paraId="3B0EE6CD">
        <w:tblPrEx>
          <w:tblCellMar>
            <w:top w:w="0" w:type="dxa"/>
            <w:left w:w="108" w:type="dxa"/>
            <w:bottom w:w="0" w:type="dxa"/>
            <w:right w:w="108" w:type="dxa"/>
          </w:tblCellMar>
        </w:tblPrEx>
        <w:trPr>
          <w:trHeight w:val="1554" w:hRule="atLeast"/>
          <w:jc w:val="center"/>
        </w:trPr>
        <w:tc>
          <w:tcPr>
            <w:tcW w:w="704" w:type="dxa"/>
            <w:tcBorders>
              <w:top w:val="nil"/>
              <w:left w:val="single" w:color="auto" w:sz="4" w:space="0"/>
              <w:bottom w:val="single" w:color="auto" w:sz="4" w:space="0"/>
              <w:right w:val="single" w:color="auto" w:sz="4" w:space="0"/>
            </w:tcBorders>
            <w:noWrap w:val="0"/>
            <w:vAlign w:val="center"/>
          </w:tcPr>
          <w:p w14:paraId="76127792">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7</w:t>
            </w:r>
          </w:p>
        </w:tc>
        <w:tc>
          <w:tcPr>
            <w:tcW w:w="1244" w:type="dxa"/>
            <w:tcBorders>
              <w:top w:val="nil"/>
              <w:left w:val="nil"/>
              <w:bottom w:val="single" w:color="auto" w:sz="4" w:space="0"/>
              <w:right w:val="single" w:color="auto" w:sz="4" w:space="0"/>
            </w:tcBorders>
            <w:noWrap w:val="0"/>
            <w:vAlign w:val="center"/>
          </w:tcPr>
          <w:p w14:paraId="7AACEC29">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超标准</w:t>
            </w:r>
          </w:p>
          <w:p w14:paraId="6B94D580">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收费</w:t>
            </w:r>
          </w:p>
        </w:tc>
        <w:tc>
          <w:tcPr>
            <w:tcW w:w="2300" w:type="dxa"/>
            <w:tcBorders>
              <w:top w:val="nil"/>
              <w:left w:val="nil"/>
              <w:bottom w:val="single" w:color="auto" w:sz="4" w:space="0"/>
              <w:right w:val="single" w:color="auto" w:sz="4" w:space="0"/>
            </w:tcBorders>
            <w:noWrap w:val="0"/>
            <w:vAlign w:val="center"/>
          </w:tcPr>
          <w:p w14:paraId="5B01752F">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“粪便常规”手工法，超标准收取机器法加收费用</w:t>
            </w:r>
          </w:p>
        </w:tc>
        <w:tc>
          <w:tcPr>
            <w:tcW w:w="2499" w:type="dxa"/>
            <w:tcBorders>
              <w:top w:val="nil"/>
              <w:left w:val="nil"/>
              <w:bottom w:val="single" w:color="auto" w:sz="4" w:space="0"/>
              <w:right w:val="single" w:color="auto" w:sz="4" w:space="0"/>
            </w:tcBorders>
            <w:noWrap w:val="0"/>
            <w:vAlign w:val="center"/>
          </w:tcPr>
          <w:p w14:paraId="186A7A38">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粪便常规（250103001）</w:t>
            </w:r>
          </w:p>
        </w:tc>
        <w:tc>
          <w:tcPr>
            <w:tcW w:w="4272" w:type="dxa"/>
            <w:tcBorders>
              <w:top w:val="nil"/>
              <w:left w:val="nil"/>
              <w:bottom w:val="single" w:color="auto" w:sz="4" w:space="0"/>
              <w:right w:val="single" w:color="auto" w:sz="4" w:space="0"/>
            </w:tcBorders>
            <w:noWrap w:val="0"/>
            <w:vAlign w:val="center"/>
          </w:tcPr>
          <w:p w14:paraId="14FD2094">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某医院检验科，因相关仪器设备故障报废，采取手工法开展“粪便常规”检验，收取“粪便常规”项目费用的同时，收取“粪便常规”机器法加收费用。</w:t>
            </w:r>
          </w:p>
        </w:tc>
        <w:tc>
          <w:tcPr>
            <w:tcW w:w="4365" w:type="dxa"/>
            <w:tcBorders>
              <w:top w:val="nil"/>
              <w:left w:val="nil"/>
              <w:bottom w:val="single" w:color="auto" w:sz="4" w:space="0"/>
              <w:right w:val="single" w:color="auto" w:sz="4" w:space="0"/>
            </w:tcBorders>
            <w:noWrap w:val="0"/>
            <w:vAlign w:val="center"/>
          </w:tcPr>
          <w:p w14:paraId="71EF245B">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《湖南省现行医疗服务价格项目目录（2022）》，“粪便常规”项目内涵：指手工操作；含外观、镜检；说明：机器法加收9元。</w:t>
            </w:r>
          </w:p>
        </w:tc>
      </w:tr>
      <w:tr w14:paraId="1D9B0902">
        <w:tblPrEx>
          <w:tblCellMar>
            <w:top w:w="0" w:type="dxa"/>
            <w:left w:w="108" w:type="dxa"/>
            <w:bottom w:w="0" w:type="dxa"/>
            <w:right w:w="108" w:type="dxa"/>
          </w:tblCellMar>
        </w:tblPrEx>
        <w:trPr>
          <w:trHeight w:val="2313" w:hRule="atLeast"/>
          <w:jc w:val="center"/>
        </w:trPr>
        <w:tc>
          <w:tcPr>
            <w:tcW w:w="704" w:type="dxa"/>
            <w:tcBorders>
              <w:top w:val="nil"/>
              <w:left w:val="single" w:color="auto" w:sz="4" w:space="0"/>
              <w:bottom w:val="single" w:color="auto" w:sz="4" w:space="0"/>
              <w:right w:val="single" w:color="auto" w:sz="4" w:space="0"/>
            </w:tcBorders>
            <w:noWrap w:val="0"/>
            <w:vAlign w:val="center"/>
          </w:tcPr>
          <w:p w14:paraId="62F87060">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8</w:t>
            </w:r>
          </w:p>
        </w:tc>
        <w:tc>
          <w:tcPr>
            <w:tcW w:w="1244" w:type="dxa"/>
            <w:tcBorders>
              <w:top w:val="nil"/>
              <w:left w:val="nil"/>
              <w:bottom w:val="single" w:color="auto" w:sz="4" w:space="0"/>
              <w:right w:val="single" w:color="auto" w:sz="4" w:space="0"/>
            </w:tcBorders>
            <w:noWrap w:val="0"/>
            <w:vAlign w:val="center"/>
          </w:tcPr>
          <w:p w14:paraId="2A0436B3">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超标准</w:t>
            </w:r>
          </w:p>
          <w:p w14:paraId="53FAE46E">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收费</w:t>
            </w:r>
          </w:p>
        </w:tc>
        <w:tc>
          <w:tcPr>
            <w:tcW w:w="2300" w:type="dxa"/>
            <w:tcBorders>
              <w:top w:val="nil"/>
              <w:left w:val="nil"/>
              <w:bottom w:val="single" w:color="auto" w:sz="4" w:space="0"/>
              <w:right w:val="single" w:color="auto" w:sz="4" w:space="0"/>
            </w:tcBorders>
            <w:noWrap w:val="0"/>
            <w:vAlign w:val="center"/>
          </w:tcPr>
          <w:p w14:paraId="6C367084">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酶免疫法开展“B型钠尿肽前体（PRO-BNP）测定”，收取该项目费用的同时，收取“化学发光法加收200元”费用</w:t>
            </w:r>
          </w:p>
        </w:tc>
        <w:tc>
          <w:tcPr>
            <w:tcW w:w="2499" w:type="dxa"/>
            <w:tcBorders>
              <w:top w:val="nil"/>
              <w:left w:val="nil"/>
              <w:bottom w:val="single" w:color="auto" w:sz="4" w:space="0"/>
              <w:right w:val="single" w:color="auto" w:sz="4" w:space="0"/>
            </w:tcBorders>
            <w:noWrap w:val="0"/>
            <w:vAlign w:val="center"/>
          </w:tcPr>
          <w:p w14:paraId="3343E40D">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B型钠尿肽前体（PRO-BNP）测定（250306013）</w:t>
            </w:r>
          </w:p>
        </w:tc>
        <w:tc>
          <w:tcPr>
            <w:tcW w:w="4272" w:type="dxa"/>
            <w:tcBorders>
              <w:top w:val="nil"/>
              <w:left w:val="nil"/>
              <w:bottom w:val="single" w:color="auto" w:sz="4" w:space="0"/>
              <w:right w:val="single" w:color="auto" w:sz="4" w:space="0"/>
            </w:tcBorders>
            <w:noWrap w:val="0"/>
            <w:vAlign w:val="center"/>
          </w:tcPr>
          <w:p w14:paraId="6E4AD7F8">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某三甲医院检验科，使用酶免疫法试剂开展“B型钠尿肽前体（PRO-BNP）测定”，收取费用280元=“B型钠尿肽前体（PRO-BNP）测定”费用80元+化学发光法加收200元。</w:t>
            </w:r>
          </w:p>
        </w:tc>
        <w:tc>
          <w:tcPr>
            <w:tcW w:w="4365" w:type="dxa"/>
            <w:tcBorders>
              <w:top w:val="nil"/>
              <w:left w:val="nil"/>
              <w:bottom w:val="single" w:color="auto" w:sz="4" w:space="0"/>
              <w:right w:val="single" w:color="auto" w:sz="4" w:space="0"/>
            </w:tcBorders>
            <w:noWrap w:val="0"/>
            <w:vAlign w:val="center"/>
          </w:tcPr>
          <w:p w14:paraId="3D34B107">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《湖南省现行医疗服务价格项目目录（2022）》，“B型钠尿肽前体（PRO-BNP）测定”项目内涵：指酶免疫法；说明：干免疫法加收220元、化学发光法加收200元。</w:t>
            </w:r>
          </w:p>
        </w:tc>
      </w:tr>
      <w:tr w14:paraId="69BD1B1E">
        <w:tblPrEx>
          <w:tblCellMar>
            <w:top w:w="0" w:type="dxa"/>
            <w:left w:w="108" w:type="dxa"/>
            <w:bottom w:w="0" w:type="dxa"/>
            <w:right w:w="108" w:type="dxa"/>
          </w:tblCellMar>
        </w:tblPrEx>
        <w:trPr>
          <w:trHeight w:val="2953" w:hRule="atLeast"/>
          <w:jc w:val="center"/>
        </w:trPr>
        <w:tc>
          <w:tcPr>
            <w:tcW w:w="704" w:type="dxa"/>
            <w:tcBorders>
              <w:top w:val="nil"/>
              <w:left w:val="single" w:color="auto" w:sz="4" w:space="0"/>
              <w:bottom w:val="single" w:color="auto" w:sz="4" w:space="0"/>
              <w:right w:val="single" w:color="auto" w:sz="4" w:space="0"/>
            </w:tcBorders>
            <w:noWrap w:val="0"/>
            <w:vAlign w:val="center"/>
          </w:tcPr>
          <w:p w14:paraId="0E0286B5">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9</w:t>
            </w:r>
          </w:p>
        </w:tc>
        <w:tc>
          <w:tcPr>
            <w:tcW w:w="1244" w:type="dxa"/>
            <w:tcBorders>
              <w:top w:val="nil"/>
              <w:left w:val="nil"/>
              <w:bottom w:val="single" w:color="auto" w:sz="4" w:space="0"/>
              <w:right w:val="single" w:color="auto" w:sz="4" w:space="0"/>
            </w:tcBorders>
            <w:noWrap w:val="0"/>
            <w:vAlign w:val="center"/>
          </w:tcPr>
          <w:p w14:paraId="2758C19C">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分解项目收费</w:t>
            </w:r>
          </w:p>
        </w:tc>
        <w:tc>
          <w:tcPr>
            <w:tcW w:w="2300" w:type="dxa"/>
            <w:tcBorders>
              <w:top w:val="nil"/>
              <w:left w:val="nil"/>
              <w:bottom w:val="single" w:color="auto" w:sz="4" w:space="0"/>
              <w:right w:val="single" w:color="auto" w:sz="4" w:space="0"/>
            </w:tcBorders>
            <w:noWrap w:val="0"/>
            <w:vAlign w:val="center"/>
          </w:tcPr>
          <w:p w14:paraId="7AC63707">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收取“层流洁净病房床位费”的同时，重复收取“普通病房床位费”</w:t>
            </w:r>
          </w:p>
        </w:tc>
        <w:tc>
          <w:tcPr>
            <w:tcW w:w="2499" w:type="dxa"/>
            <w:tcBorders>
              <w:top w:val="nil"/>
              <w:left w:val="nil"/>
              <w:bottom w:val="single" w:color="auto" w:sz="4" w:space="0"/>
              <w:right w:val="single" w:color="auto" w:sz="4" w:space="0"/>
            </w:tcBorders>
            <w:noWrap w:val="0"/>
            <w:vAlign w:val="center"/>
          </w:tcPr>
          <w:p w14:paraId="6D29AE74">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普通病房床位费（110900001）；层流洁净病房床位费（110900005）</w:t>
            </w:r>
          </w:p>
        </w:tc>
        <w:tc>
          <w:tcPr>
            <w:tcW w:w="4272" w:type="dxa"/>
            <w:tcBorders>
              <w:top w:val="nil"/>
              <w:left w:val="nil"/>
              <w:bottom w:val="single" w:color="auto" w:sz="4" w:space="0"/>
              <w:right w:val="single" w:color="auto" w:sz="4" w:space="0"/>
            </w:tcBorders>
            <w:noWrap w:val="0"/>
            <w:vAlign w:val="center"/>
          </w:tcPr>
          <w:p w14:paraId="1438C35B">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某医院肾移植病房（病房设置为层流洁净标准），对住院患者，每日常规收取“层流洁净病房床位费”和“普通病房床位费”各1次。</w:t>
            </w:r>
          </w:p>
        </w:tc>
        <w:tc>
          <w:tcPr>
            <w:tcW w:w="4365" w:type="dxa"/>
            <w:tcBorders>
              <w:top w:val="nil"/>
              <w:left w:val="nil"/>
              <w:bottom w:val="single" w:color="auto" w:sz="4" w:space="0"/>
              <w:right w:val="single" w:color="auto" w:sz="4" w:space="0"/>
            </w:tcBorders>
            <w:noWrap w:val="0"/>
            <w:vAlign w:val="center"/>
          </w:tcPr>
          <w:p w14:paraId="0C2E8EF9">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《湖南省现行医疗服务价格项目目录（2022）》，层流洁净病房床位费”项目内涵已经包含普遍病房床位设施配备。</w:t>
            </w:r>
          </w:p>
          <w:p w14:paraId="2D3E12EC">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“层流洁净病房床位费”项目内涵：指达到规定洁净级别、有层流装置，风淋通道的层流洁净间，采用全封闭管理，有严格消毒隔离措施及对外通话系统。要求具备普通病房的床位设施。含医用垃圾、污水处理。</w:t>
            </w:r>
          </w:p>
        </w:tc>
      </w:tr>
      <w:tr w14:paraId="74953F64">
        <w:tblPrEx>
          <w:tblCellMar>
            <w:top w:w="0" w:type="dxa"/>
            <w:left w:w="108" w:type="dxa"/>
            <w:bottom w:w="0" w:type="dxa"/>
            <w:right w:w="108" w:type="dxa"/>
          </w:tblCellMar>
        </w:tblPrEx>
        <w:trPr>
          <w:trHeight w:val="2144" w:hRule="atLeast"/>
          <w:jc w:val="center"/>
        </w:trPr>
        <w:tc>
          <w:tcPr>
            <w:tcW w:w="704" w:type="dxa"/>
            <w:tcBorders>
              <w:top w:val="nil"/>
              <w:left w:val="single" w:color="auto" w:sz="4" w:space="0"/>
              <w:bottom w:val="single" w:color="auto" w:sz="4" w:space="0"/>
              <w:right w:val="single" w:color="auto" w:sz="4" w:space="0"/>
            </w:tcBorders>
            <w:noWrap w:val="0"/>
            <w:vAlign w:val="center"/>
          </w:tcPr>
          <w:p w14:paraId="1BE1B1A7">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1244" w:type="dxa"/>
            <w:tcBorders>
              <w:top w:val="nil"/>
              <w:left w:val="nil"/>
              <w:bottom w:val="single" w:color="auto" w:sz="4" w:space="0"/>
              <w:right w:val="single" w:color="auto" w:sz="4" w:space="0"/>
            </w:tcBorders>
            <w:noWrap w:val="0"/>
            <w:vAlign w:val="center"/>
          </w:tcPr>
          <w:p w14:paraId="394D61D3">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分解项目收费</w:t>
            </w:r>
          </w:p>
        </w:tc>
        <w:tc>
          <w:tcPr>
            <w:tcW w:w="2300" w:type="dxa"/>
            <w:tcBorders>
              <w:top w:val="nil"/>
              <w:left w:val="nil"/>
              <w:bottom w:val="single" w:color="auto" w:sz="4" w:space="0"/>
              <w:right w:val="single" w:color="auto" w:sz="4" w:space="0"/>
            </w:tcBorders>
            <w:noWrap w:val="0"/>
            <w:vAlign w:val="center"/>
          </w:tcPr>
          <w:p w14:paraId="14B1B72C">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收取“重症监护”费用的同时，重复收取“Ⅰ级护理”和（或）“一般专项护理”费用</w:t>
            </w:r>
          </w:p>
        </w:tc>
        <w:tc>
          <w:tcPr>
            <w:tcW w:w="2499" w:type="dxa"/>
            <w:tcBorders>
              <w:top w:val="nil"/>
              <w:left w:val="nil"/>
              <w:bottom w:val="single" w:color="auto" w:sz="4" w:space="0"/>
              <w:right w:val="single" w:color="auto" w:sz="4" w:space="0"/>
            </w:tcBorders>
            <w:noWrap w:val="0"/>
            <w:vAlign w:val="center"/>
          </w:tcPr>
          <w:p w14:paraId="7B3E0BB0">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重症监护（120100001）；Ⅰ级护理（120100003）；一般专项护理（120100014）</w:t>
            </w:r>
          </w:p>
        </w:tc>
        <w:tc>
          <w:tcPr>
            <w:tcW w:w="4272" w:type="dxa"/>
            <w:tcBorders>
              <w:top w:val="nil"/>
              <w:left w:val="nil"/>
              <w:bottom w:val="single" w:color="auto" w:sz="4" w:space="0"/>
              <w:right w:val="single" w:color="auto" w:sz="4" w:space="0"/>
            </w:tcBorders>
            <w:noWrap w:val="0"/>
            <w:vAlign w:val="center"/>
          </w:tcPr>
          <w:p w14:paraId="67B04B15">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某医院ICU病房，对护理级别为重症监护患者，收取“重症监护”费用的同时，重复收取“Ⅰ级护理”和“口腔护理（一般专项护理）”费用。</w:t>
            </w:r>
          </w:p>
        </w:tc>
        <w:tc>
          <w:tcPr>
            <w:tcW w:w="4365" w:type="dxa"/>
            <w:tcBorders>
              <w:top w:val="nil"/>
              <w:left w:val="nil"/>
              <w:bottom w:val="single" w:color="auto" w:sz="4" w:space="0"/>
              <w:right w:val="single" w:color="auto" w:sz="4" w:space="0"/>
            </w:tcBorders>
            <w:noWrap w:val="0"/>
            <w:vAlign w:val="center"/>
          </w:tcPr>
          <w:p w14:paraId="08D95678">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《湖南省现行医疗服务价格项目目录（2022）》，“重症监护”说明项明确：收取重症监护不得再收分级护理和一般专项护理费。</w:t>
            </w:r>
          </w:p>
        </w:tc>
      </w:tr>
      <w:tr w14:paraId="4D6A63FA">
        <w:tblPrEx>
          <w:tblCellMar>
            <w:top w:w="0" w:type="dxa"/>
            <w:left w:w="108" w:type="dxa"/>
            <w:bottom w:w="0" w:type="dxa"/>
            <w:right w:w="108" w:type="dxa"/>
          </w:tblCellMar>
        </w:tblPrEx>
        <w:trPr>
          <w:trHeight w:val="20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5B9FC38D">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11</w:t>
            </w:r>
          </w:p>
        </w:tc>
        <w:tc>
          <w:tcPr>
            <w:tcW w:w="1244" w:type="dxa"/>
            <w:tcBorders>
              <w:top w:val="nil"/>
              <w:left w:val="nil"/>
              <w:bottom w:val="single" w:color="auto" w:sz="4" w:space="0"/>
              <w:right w:val="single" w:color="auto" w:sz="4" w:space="0"/>
            </w:tcBorders>
            <w:noWrap w:val="0"/>
            <w:vAlign w:val="center"/>
          </w:tcPr>
          <w:p w14:paraId="29D260E1">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分解项目收费</w:t>
            </w:r>
          </w:p>
        </w:tc>
        <w:tc>
          <w:tcPr>
            <w:tcW w:w="2300" w:type="dxa"/>
            <w:tcBorders>
              <w:top w:val="nil"/>
              <w:left w:val="nil"/>
              <w:bottom w:val="single" w:color="auto" w:sz="4" w:space="0"/>
              <w:right w:val="single" w:color="auto" w:sz="4" w:space="0"/>
            </w:tcBorders>
            <w:noWrap w:val="0"/>
            <w:vAlign w:val="center"/>
          </w:tcPr>
          <w:p w14:paraId="38DB0297">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收取“特殊疾病护理”的同时，重复收取“Ⅰ级护理”费用</w:t>
            </w:r>
          </w:p>
        </w:tc>
        <w:tc>
          <w:tcPr>
            <w:tcW w:w="2499" w:type="dxa"/>
            <w:tcBorders>
              <w:top w:val="nil"/>
              <w:left w:val="nil"/>
              <w:bottom w:val="single" w:color="auto" w:sz="4" w:space="0"/>
              <w:right w:val="single" w:color="auto" w:sz="4" w:space="0"/>
            </w:tcBorders>
            <w:noWrap w:val="0"/>
            <w:vAlign w:val="center"/>
          </w:tcPr>
          <w:p w14:paraId="2D9047EA">
            <w:pPr>
              <w:widowControl/>
              <w:spacing w:line="300" w:lineRule="exact"/>
              <w:rPr>
                <w:rFonts w:ascii="Times New Roman" w:hAnsi="Times New Roman" w:eastAsia="仿宋_GB2312" w:cs="Times New Roman"/>
              </w:rPr>
            </w:pPr>
            <w:r>
              <w:rPr>
                <w:rFonts w:ascii="Times New Roman" w:hAnsi="Times New Roman" w:eastAsia="仿宋_GB2312" w:cs="Times New Roman"/>
                <w:kern w:val="0"/>
                <w:sz w:val="24"/>
                <w:szCs w:val="24"/>
              </w:rPr>
              <w:t>特殊疾病护理（120100006）</w:t>
            </w:r>
            <w:r>
              <w:rPr>
                <w:rFonts w:ascii="Times New Roman" w:hAnsi="Times New Roman" w:eastAsia="仿宋_GB2312" w:cs="Times New Roman"/>
              </w:rPr>
              <w:t>；</w:t>
            </w:r>
            <w:r>
              <w:rPr>
                <w:rFonts w:ascii="Times New Roman" w:hAnsi="Times New Roman" w:eastAsia="仿宋_GB2312" w:cs="Times New Roman"/>
                <w:kern w:val="0"/>
                <w:sz w:val="24"/>
                <w:szCs w:val="24"/>
              </w:rPr>
              <w:t>Ⅰ级护理</w:t>
            </w:r>
            <w:r>
              <w:rPr>
                <w:rFonts w:ascii="Times New Roman" w:hAnsi="Times New Roman" w:eastAsia="仿宋_GB2312" w:cs="Times New Roman"/>
              </w:rPr>
              <w:t>（120100003）</w:t>
            </w:r>
          </w:p>
          <w:p w14:paraId="2C228AFE">
            <w:pPr>
              <w:widowControl/>
              <w:spacing w:line="300" w:lineRule="exact"/>
              <w:rPr>
                <w:rFonts w:ascii="Times New Roman" w:hAnsi="Times New Roman" w:eastAsia="仿宋_GB2312" w:cs="Times New Roman"/>
                <w:kern w:val="0"/>
                <w:sz w:val="24"/>
                <w:szCs w:val="24"/>
              </w:rPr>
            </w:pPr>
          </w:p>
        </w:tc>
        <w:tc>
          <w:tcPr>
            <w:tcW w:w="4272" w:type="dxa"/>
            <w:tcBorders>
              <w:top w:val="nil"/>
              <w:left w:val="nil"/>
              <w:bottom w:val="single" w:color="auto" w:sz="4" w:space="0"/>
              <w:right w:val="single" w:color="auto" w:sz="4" w:space="0"/>
            </w:tcBorders>
            <w:noWrap w:val="0"/>
            <w:vAlign w:val="center"/>
          </w:tcPr>
          <w:p w14:paraId="51336D5F">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某医院肺结核专科病房，对肺结核住院患者，每日收取“特殊疾病护理”费用同时，重复收取“Ⅰ级护理”费用。</w:t>
            </w:r>
          </w:p>
        </w:tc>
        <w:tc>
          <w:tcPr>
            <w:tcW w:w="4365" w:type="dxa"/>
            <w:tcBorders>
              <w:top w:val="nil"/>
              <w:left w:val="nil"/>
              <w:bottom w:val="single" w:color="auto" w:sz="4" w:space="0"/>
              <w:right w:val="single" w:color="auto" w:sz="4" w:space="0"/>
            </w:tcBorders>
            <w:noWrap w:val="0"/>
            <w:vAlign w:val="center"/>
          </w:tcPr>
          <w:p w14:paraId="7CB1AFE0">
            <w:pPr>
              <w:widowControl/>
              <w:spacing w:line="300" w:lineRule="exact"/>
              <w:rPr>
                <w:rFonts w:hint="eastAsia"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rPr>
              <w:t>《湖南省现行医疗服务价格项目目录（2022）》，“特殊疾病护理”项目内涵已经包含“I级护理”</w:t>
            </w:r>
            <w:r>
              <w:rPr>
                <w:rFonts w:hint="eastAsia" w:ascii="Times New Roman" w:hAnsi="Times New Roman" w:eastAsia="仿宋_GB2312" w:cs="Times New Roman"/>
                <w:color w:val="0000FF"/>
                <w:kern w:val="0"/>
                <w:sz w:val="24"/>
                <w:szCs w:val="24"/>
                <w:lang w:eastAsia="zh-CN"/>
              </w:rPr>
              <w:t>。</w:t>
            </w:r>
          </w:p>
          <w:p w14:paraId="58B04618">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“特殊疾病护理”项目内涵：指气性坏疽、破伤风、活动性肺结核等特殊传染病的护理，含严格消毒隔离及Ⅰ级护理内容。</w:t>
            </w:r>
          </w:p>
        </w:tc>
      </w:tr>
      <w:tr w14:paraId="27CEBF85">
        <w:tblPrEx>
          <w:tblCellMar>
            <w:top w:w="0" w:type="dxa"/>
            <w:left w:w="108" w:type="dxa"/>
            <w:bottom w:w="0" w:type="dxa"/>
            <w:right w:w="108" w:type="dxa"/>
          </w:tblCellMar>
        </w:tblPrEx>
        <w:trPr>
          <w:trHeight w:val="1934" w:hRule="atLeast"/>
          <w:jc w:val="center"/>
        </w:trPr>
        <w:tc>
          <w:tcPr>
            <w:tcW w:w="704" w:type="dxa"/>
            <w:tcBorders>
              <w:top w:val="nil"/>
              <w:left w:val="single" w:color="auto" w:sz="4" w:space="0"/>
              <w:bottom w:val="single" w:color="auto" w:sz="4" w:space="0"/>
              <w:right w:val="single" w:color="auto" w:sz="4" w:space="0"/>
            </w:tcBorders>
            <w:noWrap w:val="0"/>
            <w:vAlign w:val="center"/>
          </w:tcPr>
          <w:p w14:paraId="5F84DC0B">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12</w:t>
            </w:r>
          </w:p>
        </w:tc>
        <w:tc>
          <w:tcPr>
            <w:tcW w:w="1244" w:type="dxa"/>
            <w:tcBorders>
              <w:top w:val="nil"/>
              <w:left w:val="nil"/>
              <w:bottom w:val="single" w:color="auto" w:sz="4" w:space="0"/>
              <w:right w:val="single" w:color="auto" w:sz="4" w:space="0"/>
            </w:tcBorders>
            <w:noWrap w:val="0"/>
            <w:vAlign w:val="center"/>
          </w:tcPr>
          <w:p w14:paraId="5E971ACD">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分解项目收费</w:t>
            </w:r>
          </w:p>
        </w:tc>
        <w:tc>
          <w:tcPr>
            <w:tcW w:w="2300" w:type="dxa"/>
            <w:tcBorders>
              <w:top w:val="nil"/>
              <w:left w:val="nil"/>
              <w:bottom w:val="single" w:color="auto" w:sz="4" w:space="0"/>
              <w:right w:val="single" w:color="auto" w:sz="4" w:space="0"/>
            </w:tcBorders>
            <w:noWrap w:val="0"/>
            <w:vAlign w:val="center"/>
          </w:tcPr>
          <w:p w14:paraId="0911494F">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收取“气管切开护理”费用的同时，重复收取“吸痰护理”费用</w:t>
            </w:r>
          </w:p>
        </w:tc>
        <w:tc>
          <w:tcPr>
            <w:tcW w:w="2499" w:type="dxa"/>
            <w:tcBorders>
              <w:top w:val="nil"/>
              <w:left w:val="nil"/>
              <w:bottom w:val="single" w:color="auto" w:sz="4" w:space="0"/>
              <w:right w:val="single" w:color="auto" w:sz="4" w:space="0"/>
            </w:tcBorders>
            <w:noWrap w:val="0"/>
            <w:vAlign w:val="center"/>
          </w:tcPr>
          <w:p w14:paraId="2B8FCE39">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气管切开护理（120100010）；吸痰护理（120100011）</w:t>
            </w:r>
          </w:p>
        </w:tc>
        <w:tc>
          <w:tcPr>
            <w:tcW w:w="4272" w:type="dxa"/>
            <w:tcBorders>
              <w:top w:val="nil"/>
              <w:left w:val="nil"/>
              <w:bottom w:val="single" w:color="auto" w:sz="4" w:space="0"/>
              <w:right w:val="single" w:color="auto" w:sz="4" w:space="0"/>
            </w:tcBorders>
            <w:noWrap w:val="0"/>
            <w:vAlign w:val="center"/>
          </w:tcPr>
          <w:p w14:paraId="11F3D8BE">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某医院ICU病房，对气管切开和气管插管住院患者，收取“气管切开护理”费用的同时，重复收取“吸痰护理”费用。</w:t>
            </w:r>
          </w:p>
        </w:tc>
        <w:tc>
          <w:tcPr>
            <w:tcW w:w="4365" w:type="dxa"/>
            <w:tcBorders>
              <w:top w:val="nil"/>
              <w:left w:val="nil"/>
              <w:bottom w:val="single" w:color="auto" w:sz="4" w:space="0"/>
              <w:right w:val="single" w:color="auto" w:sz="4" w:space="0"/>
            </w:tcBorders>
            <w:noWrap w:val="0"/>
            <w:vAlign w:val="center"/>
          </w:tcPr>
          <w:p w14:paraId="3AD7A8F7">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《湖南省现行医疗服务价格项目目录（2022）》，“气管切开护理”项目内涵包括吸痰护理。</w:t>
            </w:r>
          </w:p>
          <w:p w14:paraId="1940FBB9">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“气管切开护理”项目内涵：含吸痰、药物滴入、定时消毒、更换套管及其纱布。气管插管护理参照执行。</w:t>
            </w:r>
          </w:p>
        </w:tc>
      </w:tr>
      <w:tr w14:paraId="05CF99FB">
        <w:tblPrEx>
          <w:tblCellMar>
            <w:top w:w="0" w:type="dxa"/>
            <w:left w:w="108" w:type="dxa"/>
            <w:bottom w:w="0" w:type="dxa"/>
            <w:right w:w="108" w:type="dxa"/>
          </w:tblCellMar>
        </w:tblPrEx>
        <w:trPr>
          <w:trHeight w:val="3459" w:hRule="atLeast"/>
          <w:jc w:val="center"/>
        </w:trPr>
        <w:tc>
          <w:tcPr>
            <w:tcW w:w="704" w:type="dxa"/>
            <w:tcBorders>
              <w:top w:val="nil"/>
              <w:left w:val="single" w:color="auto" w:sz="4" w:space="0"/>
              <w:bottom w:val="single" w:color="auto" w:sz="4" w:space="0"/>
              <w:right w:val="single" w:color="auto" w:sz="4" w:space="0"/>
            </w:tcBorders>
            <w:noWrap w:val="0"/>
            <w:vAlign w:val="center"/>
          </w:tcPr>
          <w:p w14:paraId="26C65C9B">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13</w:t>
            </w:r>
          </w:p>
        </w:tc>
        <w:tc>
          <w:tcPr>
            <w:tcW w:w="1244" w:type="dxa"/>
            <w:tcBorders>
              <w:top w:val="nil"/>
              <w:left w:val="nil"/>
              <w:bottom w:val="single" w:color="auto" w:sz="4" w:space="0"/>
              <w:right w:val="single" w:color="auto" w:sz="4" w:space="0"/>
            </w:tcBorders>
            <w:noWrap w:val="0"/>
            <w:vAlign w:val="center"/>
          </w:tcPr>
          <w:p w14:paraId="41B722CB">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分解项目收费</w:t>
            </w:r>
          </w:p>
        </w:tc>
        <w:tc>
          <w:tcPr>
            <w:tcW w:w="2300" w:type="dxa"/>
            <w:tcBorders>
              <w:top w:val="nil"/>
              <w:left w:val="nil"/>
              <w:bottom w:val="single" w:color="auto" w:sz="4" w:space="0"/>
              <w:right w:val="single" w:color="auto" w:sz="4" w:space="0"/>
            </w:tcBorders>
            <w:noWrap w:val="0"/>
            <w:vAlign w:val="center"/>
          </w:tcPr>
          <w:p w14:paraId="411CEC39">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收取甲状腺切除相关手术（如：“甲状腺次全切除术”、“甲状腺全切术”、“甲状腺癌根治术”、“甲状腺癌扩大根治术”）费用的同时，重复收取“喉返神经探查术”费用</w:t>
            </w:r>
          </w:p>
        </w:tc>
        <w:tc>
          <w:tcPr>
            <w:tcW w:w="2499" w:type="dxa"/>
            <w:tcBorders>
              <w:top w:val="nil"/>
              <w:left w:val="nil"/>
              <w:bottom w:val="single" w:color="auto" w:sz="4" w:space="0"/>
              <w:right w:val="single" w:color="auto" w:sz="4" w:space="0"/>
            </w:tcBorders>
            <w:noWrap w:val="0"/>
            <w:vAlign w:val="center"/>
          </w:tcPr>
          <w:p w14:paraId="155C7FDB">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甲状腺部分切除术（330300008）；甲状腺次全切除术（330300009）；甲状腺全切术（330300010）；甲状腺癌根治术（330300011）；甲状腺癌扩大根治术（330300012）；</w:t>
            </w:r>
          </w:p>
          <w:p w14:paraId="396CFD18">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喉返神经探查术（330300017）</w:t>
            </w:r>
          </w:p>
        </w:tc>
        <w:tc>
          <w:tcPr>
            <w:tcW w:w="4272" w:type="dxa"/>
            <w:tcBorders>
              <w:top w:val="nil"/>
              <w:left w:val="nil"/>
              <w:bottom w:val="single" w:color="auto" w:sz="4" w:space="0"/>
              <w:right w:val="single" w:color="auto" w:sz="4" w:space="0"/>
            </w:tcBorders>
            <w:noWrap w:val="0"/>
            <w:vAlign w:val="center"/>
          </w:tcPr>
          <w:p w14:paraId="414252D8">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某医院手术室，对行甲状腺切除相关手术患者，收取相关甲状腺切除术费用的同时，重复收取“喉返神经探查术”费用。</w:t>
            </w:r>
          </w:p>
        </w:tc>
        <w:tc>
          <w:tcPr>
            <w:tcW w:w="4365" w:type="dxa"/>
            <w:tcBorders>
              <w:top w:val="nil"/>
              <w:left w:val="nil"/>
              <w:bottom w:val="single" w:color="auto" w:sz="4" w:space="0"/>
              <w:right w:val="single" w:color="auto" w:sz="4" w:space="0"/>
            </w:tcBorders>
            <w:noWrap w:val="0"/>
            <w:vAlign w:val="center"/>
          </w:tcPr>
          <w:p w14:paraId="4B32DB6B">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《湖南省现行医疗服务价格项目目录（2022）》，“手术治疗”说明第11点:探查术只适应于术前诊断不明确或手术中因无法完成原定手术而中断的手术，不能与其他手术项目同时收费。</w:t>
            </w:r>
          </w:p>
          <w:p w14:paraId="7A7DCC04">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《全国医疗服务价格项目规范》（2012年版），“喉返神经探查术”项目内涵：颈部原切口瘢痕切除，逐层切开，游离患侧甲状腺，在其后方探查显露喉返神经全程、确定有无损伤，止血，切口逐层缝合。</w:t>
            </w:r>
          </w:p>
        </w:tc>
      </w:tr>
      <w:tr w14:paraId="28B15EC9">
        <w:tblPrEx>
          <w:tblCellMar>
            <w:top w:w="0" w:type="dxa"/>
            <w:left w:w="108" w:type="dxa"/>
            <w:bottom w:w="0" w:type="dxa"/>
            <w:right w:w="108" w:type="dxa"/>
          </w:tblCellMar>
        </w:tblPrEx>
        <w:trPr>
          <w:trHeight w:val="2210" w:hRule="atLeast"/>
          <w:jc w:val="center"/>
        </w:trPr>
        <w:tc>
          <w:tcPr>
            <w:tcW w:w="704" w:type="dxa"/>
            <w:tcBorders>
              <w:top w:val="nil"/>
              <w:left w:val="single" w:color="auto" w:sz="4" w:space="0"/>
              <w:bottom w:val="single" w:color="auto" w:sz="4" w:space="0"/>
              <w:right w:val="single" w:color="auto" w:sz="4" w:space="0"/>
            </w:tcBorders>
            <w:noWrap w:val="0"/>
            <w:vAlign w:val="center"/>
          </w:tcPr>
          <w:p w14:paraId="4C2F771D">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14</w:t>
            </w:r>
          </w:p>
        </w:tc>
        <w:tc>
          <w:tcPr>
            <w:tcW w:w="1244" w:type="dxa"/>
            <w:tcBorders>
              <w:top w:val="nil"/>
              <w:left w:val="nil"/>
              <w:bottom w:val="single" w:color="auto" w:sz="4" w:space="0"/>
              <w:right w:val="single" w:color="auto" w:sz="4" w:space="0"/>
            </w:tcBorders>
            <w:noWrap w:val="0"/>
            <w:vAlign w:val="center"/>
          </w:tcPr>
          <w:p w14:paraId="67753AC1">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分解项目收费</w:t>
            </w:r>
          </w:p>
        </w:tc>
        <w:tc>
          <w:tcPr>
            <w:tcW w:w="2300" w:type="dxa"/>
            <w:tcBorders>
              <w:top w:val="nil"/>
              <w:left w:val="nil"/>
              <w:bottom w:val="single" w:color="auto" w:sz="4" w:space="0"/>
              <w:right w:val="single" w:color="auto" w:sz="4" w:space="0"/>
            </w:tcBorders>
            <w:noWrap w:val="0"/>
            <w:vAlign w:val="center"/>
          </w:tcPr>
          <w:p w14:paraId="6A37D9AD">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收取“全身麻醉”费用的同时，重复收取“气管插管”或“特殊气管插管”、“可视喉镜辅助下气管插管术”费用</w:t>
            </w:r>
          </w:p>
        </w:tc>
        <w:tc>
          <w:tcPr>
            <w:tcW w:w="2499" w:type="dxa"/>
            <w:tcBorders>
              <w:top w:val="nil"/>
              <w:left w:val="nil"/>
              <w:bottom w:val="single" w:color="auto" w:sz="4" w:space="0"/>
              <w:right w:val="single" w:color="auto" w:sz="4" w:space="0"/>
            </w:tcBorders>
            <w:noWrap w:val="0"/>
            <w:vAlign w:val="center"/>
          </w:tcPr>
          <w:p w14:paraId="6B478D4F">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全身麻醉（330100005）；气管插管（330100013）；特殊气管插管（330100014）；可视喉镜辅助下气管插管术（330100024）</w:t>
            </w:r>
          </w:p>
        </w:tc>
        <w:tc>
          <w:tcPr>
            <w:tcW w:w="4272" w:type="dxa"/>
            <w:tcBorders>
              <w:top w:val="nil"/>
              <w:left w:val="nil"/>
              <w:bottom w:val="single" w:color="auto" w:sz="4" w:space="0"/>
              <w:right w:val="single" w:color="auto" w:sz="4" w:space="0"/>
            </w:tcBorders>
            <w:noWrap w:val="0"/>
            <w:vAlign w:val="center"/>
          </w:tcPr>
          <w:p w14:paraId="6B2B1D1A">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某医院手术室，对行全身麻醉患者，收取“全身麻醉”费用的同时，普遍根据麻醉过程中气管插管方式，重复收取“气管插管”或“特殊气管插管”、“可视喉镜辅助下气管插管术”费用。</w:t>
            </w:r>
          </w:p>
        </w:tc>
        <w:tc>
          <w:tcPr>
            <w:tcW w:w="4365" w:type="dxa"/>
            <w:tcBorders>
              <w:top w:val="nil"/>
              <w:left w:val="nil"/>
              <w:bottom w:val="single" w:color="auto" w:sz="4" w:space="0"/>
              <w:right w:val="single" w:color="auto" w:sz="4" w:space="0"/>
            </w:tcBorders>
            <w:noWrap w:val="0"/>
            <w:vAlign w:val="center"/>
          </w:tcPr>
          <w:p w14:paraId="786C22B9">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《湖南省现行医疗服务价格项目目录（2022）》，“全身麻醉”项目内涵：含各种方法气管插管；包括吸入、静脉或吸静复合以及靶控输入</w:t>
            </w:r>
          </w:p>
        </w:tc>
      </w:tr>
      <w:tr w14:paraId="52568CB9">
        <w:tblPrEx>
          <w:tblCellMar>
            <w:top w:w="0" w:type="dxa"/>
            <w:left w:w="108" w:type="dxa"/>
            <w:bottom w:w="0" w:type="dxa"/>
            <w:right w:w="108" w:type="dxa"/>
          </w:tblCellMar>
        </w:tblPrEx>
        <w:trPr>
          <w:trHeight w:val="2746" w:hRule="atLeast"/>
          <w:jc w:val="center"/>
        </w:trPr>
        <w:tc>
          <w:tcPr>
            <w:tcW w:w="704" w:type="dxa"/>
            <w:tcBorders>
              <w:top w:val="nil"/>
              <w:left w:val="single" w:color="auto" w:sz="4" w:space="0"/>
              <w:bottom w:val="single" w:color="auto" w:sz="4" w:space="0"/>
              <w:right w:val="single" w:color="auto" w:sz="4" w:space="0"/>
            </w:tcBorders>
            <w:noWrap w:val="0"/>
            <w:vAlign w:val="center"/>
          </w:tcPr>
          <w:p w14:paraId="7EC0FEE7">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15</w:t>
            </w:r>
          </w:p>
        </w:tc>
        <w:tc>
          <w:tcPr>
            <w:tcW w:w="1244" w:type="dxa"/>
            <w:tcBorders>
              <w:top w:val="nil"/>
              <w:left w:val="nil"/>
              <w:bottom w:val="single" w:color="auto" w:sz="4" w:space="0"/>
              <w:right w:val="single" w:color="auto" w:sz="4" w:space="0"/>
            </w:tcBorders>
            <w:noWrap w:val="0"/>
            <w:vAlign w:val="center"/>
          </w:tcPr>
          <w:p w14:paraId="3B903EBD">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分解项目收费</w:t>
            </w:r>
          </w:p>
        </w:tc>
        <w:tc>
          <w:tcPr>
            <w:tcW w:w="2300" w:type="dxa"/>
            <w:tcBorders>
              <w:top w:val="nil"/>
              <w:left w:val="nil"/>
              <w:bottom w:val="single" w:color="auto" w:sz="4" w:space="0"/>
              <w:right w:val="single" w:color="auto" w:sz="4" w:space="0"/>
            </w:tcBorders>
            <w:noWrap w:val="0"/>
            <w:vAlign w:val="center"/>
          </w:tcPr>
          <w:p w14:paraId="1AA7A60F">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“麻醉中监测”，收取“心电监测”+“血氧饱和度”+心率变异性分析+“持续有创性血压监测”等费用</w:t>
            </w:r>
          </w:p>
        </w:tc>
        <w:tc>
          <w:tcPr>
            <w:tcW w:w="2499" w:type="dxa"/>
            <w:tcBorders>
              <w:top w:val="nil"/>
              <w:left w:val="nil"/>
              <w:bottom w:val="single" w:color="auto" w:sz="4" w:space="0"/>
              <w:right w:val="single" w:color="auto" w:sz="4" w:space="0"/>
            </w:tcBorders>
            <w:noWrap w:val="0"/>
            <w:vAlign w:val="center"/>
          </w:tcPr>
          <w:p w14:paraId="170ADF1B">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心电监测（310701022）；血氧饱和度（310701028）；心率变异性分析；（310701018）；持续有创性血压监测（310702002）</w:t>
            </w:r>
          </w:p>
        </w:tc>
        <w:tc>
          <w:tcPr>
            <w:tcW w:w="4272" w:type="dxa"/>
            <w:tcBorders>
              <w:top w:val="nil"/>
              <w:left w:val="nil"/>
              <w:bottom w:val="single" w:color="auto" w:sz="4" w:space="0"/>
              <w:right w:val="single" w:color="auto" w:sz="4" w:space="0"/>
            </w:tcBorders>
            <w:noWrap w:val="0"/>
            <w:vAlign w:val="center"/>
          </w:tcPr>
          <w:p w14:paraId="1F45544F">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某医院手术室，全身麻醉患者开展“麻醉中监测”，不对应收取“麻醉中监测”费用，而收取“心电监测”+“血氧饱和度”+心率变异性分析+“持续有创性血压监测”等费用。</w:t>
            </w:r>
          </w:p>
        </w:tc>
        <w:tc>
          <w:tcPr>
            <w:tcW w:w="4365" w:type="dxa"/>
            <w:tcBorders>
              <w:top w:val="nil"/>
              <w:left w:val="nil"/>
              <w:bottom w:val="single" w:color="auto" w:sz="4" w:space="0"/>
              <w:right w:val="single" w:color="auto" w:sz="4" w:space="0"/>
            </w:tcBorders>
            <w:noWrap w:val="0"/>
            <w:vAlign w:val="center"/>
          </w:tcPr>
          <w:p w14:paraId="1BFABB4B">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麻醉中监测”项目内涵：含心电图、脉搏、氧饱和度、心率变异分析、ST段分析、无创血压、中心静脉压、呼气末二氧化碳、氧浓度、呼吸频率、潮气量、分钟通气量、气道压、肺顺应性、呼气末麻醉药浓度、体温、肌松、脑电双谱指数。</w:t>
            </w:r>
          </w:p>
        </w:tc>
      </w:tr>
      <w:tr w14:paraId="62B7B90B">
        <w:tblPrEx>
          <w:tblCellMar>
            <w:top w:w="0" w:type="dxa"/>
            <w:left w:w="108" w:type="dxa"/>
            <w:bottom w:w="0" w:type="dxa"/>
            <w:right w:w="108" w:type="dxa"/>
          </w:tblCellMar>
        </w:tblPrEx>
        <w:trPr>
          <w:trHeight w:val="2035" w:hRule="atLeast"/>
          <w:jc w:val="center"/>
        </w:trPr>
        <w:tc>
          <w:tcPr>
            <w:tcW w:w="704" w:type="dxa"/>
            <w:tcBorders>
              <w:top w:val="nil"/>
              <w:left w:val="single" w:color="auto" w:sz="4" w:space="0"/>
              <w:bottom w:val="single" w:color="auto" w:sz="4" w:space="0"/>
              <w:right w:val="single" w:color="auto" w:sz="4" w:space="0"/>
            </w:tcBorders>
            <w:noWrap w:val="0"/>
            <w:vAlign w:val="center"/>
          </w:tcPr>
          <w:p w14:paraId="053D12CA">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16</w:t>
            </w:r>
          </w:p>
        </w:tc>
        <w:tc>
          <w:tcPr>
            <w:tcW w:w="1244" w:type="dxa"/>
            <w:tcBorders>
              <w:top w:val="nil"/>
              <w:left w:val="nil"/>
              <w:bottom w:val="single" w:color="auto" w:sz="4" w:space="0"/>
              <w:right w:val="single" w:color="auto" w:sz="4" w:space="0"/>
            </w:tcBorders>
            <w:noWrap w:val="0"/>
            <w:vAlign w:val="center"/>
          </w:tcPr>
          <w:p w14:paraId="3A18AA65">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分解项目收费</w:t>
            </w:r>
          </w:p>
        </w:tc>
        <w:tc>
          <w:tcPr>
            <w:tcW w:w="2300" w:type="dxa"/>
            <w:tcBorders>
              <w:top w:val="nil"/>
              <w:left w:val="nil"/>
              <w:bottom w:val="single" w:color="auto" w:sz="4" w:space="0"/>
              <w:right w:val="single" w:color="auto" w:sz="4" w:space="0"/>
            </w:tcBorders>
            <w:noWrap w:val="0"/>
            <w:vAlign w:val="center"/>
          </w:tcPr>
          <w:p w14:paraId="7695E0F7">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行“甲状腺癌扩大根治术”，收取“甲状腺全切术”+“颈淋巴结清扫术”费用</w:t>
            </w:r>
          </w:p>
        </w:tc>
        <w:tc>
          <w:tcPr>
            <w:tcW w:w="2499" w:type="dxa"/>
            <w:tcBorders>
              <w:top w:val="nil"/>
              <w:left w:val="nil"/>
              <w:bottom w:val="single" w:color="auto" w:sz="4" w:space="0"/>
              <w:right w:val="single" w:color="auto" w:sz="4" w:space="0"/>
            </w:tcBorders>
            <w:noWrap w:val="0"/>
            <w:vAlign w:val="center"/>
          </w:tcPr>
          <w:p w14:paraId="4BE71D05">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甲状腺癌扩大根治术（330300012）；甲状腺全切术（330300010）；颈淋巴结清扫术（330900003）</w:t>
            </w:r>
          </w:p>
        </w:tc>
        <w:tc>
          <w:tcPr>
            <w:tcW w:w="4272" w:type="dxa"/>
            <w:tcBorders>
              <w:top w:val="nil"/>
              <w:left w:val="nil"/>
              <w:bottom w:val="single" w:color="auto" w:sz="4" w:space="0"/>
              <w:right w:val="single" w:color="auto" w:sz="4" w:space="0"/>
            </w:tcBorders>
            <w:noWrap w:val="0"/>
            <w:vAlign w:val="center"/>
          </w:tcPr>
          <w:p w14:paraId="713C0846">
            <w:pPr>
              <w:widowControl/>
              <w:spacing w:line="300" w:lineRule="exact"/>
              <w:rPr>
                <w:rFonts w:hint="eastAsia"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rPr>
              <w:t>某肿瘤专科医院头颈科，为甲状腺癌患者行“甲状腺癌扩大根治术”，不对应收取“甲状腺癌扩大根治术”费用，而收取“甲状腺全切术”+“颈淋巴结清扫术”费用</w:t>
            </w:r>
            <w:r>
              <w:rPr>
                <w:rFonts w:hint="eastAsia" w:ascii="Times New Roman" w:hAnsi="Times New Roman" w:eastAsia="仿宋_GB2312" w:cs="Times New Roman"/>
                <w:color w:val="0000FF"/>
                <w:kern w:val="0"/>
                <w:sz w:val="24"/>
                <w:szCs w:val="24"/>
                <w:lang w:eastAsia="zh-CN"/>
              </w:rPr>
              <w:t>。</w:t>
            </w:r>
          </w:p>
        </w:tc>
        <w:tc>
          <w:tcPr>
            <w:tcW w:w="4365" w:type="dxa"/>
            <w:tcBorders>
              <w:top w:val="nil"/>
              <w:left w:val="nil"/>
              <w:bottom w:val="single" w:color="auto" w:sz="4" w:space="0"/>
              <w:right w:val="single" w:color="auto" w:sz="4" w:space="0"/>
            </w:tcBorders>
            <w:noWrap w:val="0"/>
            <w:vAlign w:val="center"/>
          </w:tcPr>
          <w:p w14:paraId="76E88213">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《湖南省现行医疗服务价格项目目录（2022）》，“甲状腺癌扩大根治术”项目内涵：含甲状腺癌切除、同侧淋巴结清扫、所累及颈其他结构切除”。</w:t>
            </w:r>
          </w:p>
        </w:tc>
      </w:tr>
      <w:tr w14:paraId="5CA43E14">
        <w:tblPrEx>
          <w:tblCellMar>
            <w:top w:w="0" w:type="dxa"/>
            <w:left w:w="108" w:type="dxa"/>
            <w:bottom w:w="0" w:type="dxa"/>
            <w:right w:w="108" w:type="dxa"/>
          </w:tblCellMar>
        </w:tblPrEx>
        <w:trPr>
          <w:trHeight w:val="2211" w:hRule="atLeast"/>
          <w:jc w:val="center"/>
        </w:trPr>
        <w:tc>
          <w:tcPr>
            <w:tcW w:w="704" w:type="dxa"/>
            <w:tcBorders>
              <w:top w:val="nil"/>
              <w:left w:val="single" w:color="auto" w:sz="4" w:space="0"/>
              <w:bottom w:val="single" w:color="auto" w:sz="4" w:space="0"/>
              <w:right w:val="single" w:color="auto" w:sz="4" w:space="0"/>
            </w:tcBorders>
            <w:noWrap w:val="0"/>
            <w:vAlign w:val="center"/>
          </w:tcPr>
          <w:p w14:paraId="6242807E">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17</w:t>
            </w:r>
          </w:p>
        </w:tc>
        <w:tc>
          <w:tcPr>
            <w:tcW w:w="1244" w:type="dxa"/>
            <w:tcBorders>
              <w:top w:val="nil"/>
              <w:left w:val="nil"/>
              <w:bottom w:val="single" w:color="auto" w:sz="4" w:space="0"/>
              <w:right w:val="single" w:color="auto" w:sz="4" w:space="0"/>
            </w:tcBorders>
            <w:noWrap w:val="0"/>
            <w:vAlign w:val="center"/>
          </w:tcPr>
          <w:p w14:paraId="1F806747">
            <w:pPr>
              <w:widowControl/>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分解项目收费</w:t>
            </w:r>
          </w:p>
        </w:tc>
        <w:tc>
          <w:tcPr>
            <w:tcW w:w="2300" w:type="dxa"/>
            <w:tcBorders>
              <w:top w:val="nil"/>
              <w:left w:val="nil"/>
              <w:bottom w:val="single" w:color="auto" w:sz="4" w:space="0"/>
              <w:right w:val="single" w:color="auto" w:sz="4" w:space="0"/>
            </w:tcBorders>
            <w:noWrap w:val="0"/>
            <w:vAlign w:val="center"/>
          </w:tcPr>
          <w:p w14:paraId="4CB452CE">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行“根治性膀胱全切除术”，收取“根治性膀胱全切除术”+“经腹腔镜盆腔淋巴结清扫术”</w:t>
            </w:r>
          </w:p>
        </w:tc>
        <w:tc>
          <w:tcPr>
            <w:tcW w:w="2499" w:type="dxa"/>
            <w:tcBorders>
              <w:top w:val="nil"/>
              <w:left w:val="nil"/>
              <w:bottom w:val="single" w:color="auto" w:sz="4" w:space="0"/>
              <w:right w:val="single" w:color="auto" w:sz="4" w:space="0"/>
            </w:tcBorders>
            <w:noWrap w:val="0"/>
            <w:vAlign w:val="center"/>
          </w:tcPr>
          <w:p w14:paraId="39A9E876">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根治性膀胱全切除术（331103006）；经腹腔镜盆腔淋巴结清扫术（330900006）</w:t>
            </w:r>
          </w:p>
        </w:tc>
        <w:tc>
          <w:tcPr>
            <w:tcW w:w="4272" w:type="dxa"/>
            <w:tcBorders>
              <w:top w:val="nil"/>
              <w:left w:val="nil"/>
              <w:bottom w:val="single" w:color="auto" w:sz="4" w:space="0"/>
              <w:right w:val="single" w:color="auto" w:sz="4" w:space="0"/>
            </w:tcBorders>
            <w:noWrap w:val="0"/>
            <w:vAlign w:val="center"/>
          </w:tcPr>
          <w:p w14:paraId="19899862">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某医院普外科，为膀胱癌患者行行“根治性膀胱全切除术”，收取“根治性膀胱全切除术”费用的同时，加收“经腹腔镜盆腔淋巴结清扫术”费用。</w:t>
            </w:r>
          </w:p>
        </w:tc>
        <w:tc>
          <w:tcPr>
            <w:tcW w:w="4365" w:type="dxa"/>
            <w:tcBorders>
              <w:top w:val="nil"/>
              <w:left w:val="nil"/>
              <w:bottom w:val="single" w:color="auto" w:sz="4" w:space="0"/>
              <w:right w:val="single" w:color="auto" w:sz="4" w:space="0"/>
            </w:tcBorders>
            <w:noWrap w:val="0"/>
            <w:vAlign w:val="center"/>
          </w:tcPr>
          <w:p w14:paraId="441064CA">
            <w:pPr>
              <w:widowControl/>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《湖南省现行医疗服务价格项目目录（2022）》，“根治性膀胱全切除术”项目内涵：含盆腔淋巴结清扫术。</w:t>
            </w:r>
          </w:p>
        </w:tc>
      </w:tr>
      <w:bookmarkEnd w:id="0"/>
    </w:tbl>
    <w:p w14:paraId="2094AFE0"/>
    <w:p w14:paraId="4A2D3CA4"/>
    <w:sectPr>
      <w:pgSz w:w="16838" w:h="11906" w:orient="landscape"/>
      <w:pgMar w:top="1984" w:right="1417" w:bottom="1474" w:left="1587" w:header="851" w:footer="992" w:gutter="0"/>
      <w:cols w:space="720" w:num="1"/>
      <w:formProt w:val="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NDE4ZmM3ZTc5ZjQ5ZGZjYzEzNjQxNDA3YTllNGQifQ=="/>
  </w:docVars>
  <w:rsids>
    <w:rsidRoot w:val="67FF3190"/>
    <w:rsid w:val="04384FDC"/>
    <w:rsid w:val="28BB79FA"/>
    <w:rsid w:val="2E1519B7"/>
    <w:rsid w:val="67FF31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4316</Words>
  <Characters>4880</Characters>
  <Lines>0</Lines>
  <Paragraphs>0</Paragraphs>
  <TotalTime>7</TotalTime>
  <ScaleCrop>false</ScaleCrop>
  <LinksUpToDate>false</LinksUpToDate>
  <CharactersWithSpaces>4884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2023-02-03T02:01:00Z</dcterms:created>
  <dc:creator>彭小玲</dc:creator>
  <cp:lastModifiedBy>余振</cp:lastModifiedBy>
  <dcterms:modified xsi:type="dcterms:W3CDTF">2024-09-23T04:39:32Z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B864695B1E9E462F977A4A9588FBEEC6_13</vt:lpwstr>
  </property>
</Properties>
</file>